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BE23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lang w:val="zh-TW" w:eastAsia="zh-TW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1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441"/>
        <w:gridCol w:w="441"/>
        <w:gridCol w:w="441"/>
        <w:gridCol w:w="663"/>
        <w:gridCol w:w="776"/>
        <w:gridCol w:w="752"/>
        <w:gridCol w:w="751"/>
        <w:gridCol w:w="710"/>
        <w:gridCol w:w="740"/>
        <w:gridCol w:w="720"/>
        <w:gridCol w:w="574"/>
        <w:gridCol w:w="595"/>
        <w:gridCol w:w="459"/>
        <w:gridCol w:w="720"/>
        <w:gridCol w:w="689"/>
        <w:gridCol w:w="605"/>
        <w:gridCol w:w="741"/>
        <w:gridCol w:w="216"/>
        <w:gridCol w:w="216"/>
        <w:gridCol w:w="441"/>
        <w:gridCol w:w="431"/>
        <w:gridCol w:w="595"/>
        <w:gridCol w:w="882"/>
      </w:tblGrid>
      <w:tr w14:paraId="46B6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3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E1042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年度农业主导品种（农作物）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 w14:paraId="4B58D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94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43EF9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ascii="Times New Roman" w:hAnsi="Times New Roman" w:eastAsia="楷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4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AFF1A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8DBB1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70F8A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BF255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4185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6F102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C62ED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F3232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130B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1F95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3B82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8F92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CA600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118D6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5299E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作物种类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单产（公斤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亩）</w:t>
            </w: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近3年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生产应用面积（万亩）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推广面积（万亩）</w:t>
            </w:r>
          </w:p>
        </w:tc>
        <w:tc>
          <w:tcPr>
            <w:tcW w:w="7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增产（亿斤）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抗性情况（限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7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50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Style w:val="7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主要适宜区域</w:t>
            </w:r>
            <w:r>
              <w:rPr>
                <w:rStyle w:val="7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Style w:val="7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审定（登记、鉴定）时间</w:t>
            </w:r>
          </w:p>
        </w:tc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7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是否获得品种权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8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578E0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6F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5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E6C6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8C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B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A6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54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50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6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19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CEC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3B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CA4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47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43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2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04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E3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43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4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4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8E9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27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C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FC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C9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4F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4F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66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534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E7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9A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B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B3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41E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19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E7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80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75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0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A8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08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B1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CC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120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5E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CE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57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AC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F1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F6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78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52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90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3F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F6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6F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941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69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9D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8E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01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20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6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8E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39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45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E8F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FA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2D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D1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7C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2C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33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D4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9A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4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97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17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01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F80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E8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55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6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46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2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22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BE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C8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6F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835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3148" w:type="dxa"/>
            <w:gridSpan w:val="2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3EC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注：</w:t>
            </w:r>
            <w:r>
              <w:rPr>
                <w:rStyle w:val="8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 xml:space="preserve">1.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作物种类指水稻、小麦、玉米、棉花、大豆等。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2.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品种名称指品种审定或登记的正式名称。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3. 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年增产计算方式，按照使用好品种好技术较普通品种或技术每亩增产量乘以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年推广面积计算。</w:t>
            </w:r>
          </w:p>
        </w:tc>
        <w:tc>
          <w:tcPr>
            <w:tcW w:w="88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64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0789DFC8">
      <w:pPr>
        <w:spacing w:after="200" w:line="640" w:lineRule="exact"/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sectPr>
          <w:footerReference r:id="rId3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E3B89D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TW" w:bidi="zh-TW"/>
        </w:rPr>
      </w:pPr>
      <w:r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</w:t>
      </w:r>
    </w:p>
    <w:tbl>
      <w:tblPr>
        <w:tblStyle w:val="4"/>
        <w:tblW w:w="1431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636"/>
        <w:gridCol w:w="612"/>
        <w:gridCol w:w="612"/>
        <w:gridCol w:w="934"/>
        <w:gridCol w:w="986"/>
        <w:gridCol w:w="912"/>
        <w:gridCol w:w="912"/>
        <w:gridCol w:w="792"/>
        <w:gridCol w:w="792"/>
        <w:gridCol w:w="72"/>
        <w:gridCol w:w="792"/>
        <w:gridCol w:w="72"/>
        <w:gridCol w:w="792"/>
        <w:gridCol w:w="792"/>
        <w:gridCol w:w="72"/>
        <w:gridCol w:w="792"/>
        <w:gridCol w:w="36"/>
        <w:gridCol w:w="696"/>
        <w:gridCol w:w="96"/>
        <w:gridCol w:w="732"/>
        <w:gridCol w:w="709"/>
        <w:gridCol w:w="910"/>
      </w:tblGrid>
      <w:tr w14:paraId="5A659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31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A831C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年度农业主导品种（畜禽水产）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 w14:paraId="5E100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344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052D44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Style w:val="5"/>
                <w:rFonts w:ascii="Times New Roman" w:hAnsi="Times New Roman" w:eastAsia="楷体_GB2312" w:cs="Times New Roman"/>
                <w:sz w:val="28"/>
                <w:szCs w:val="24"/>
                <w:highlight w:val="none"/>
                <w:lang w:val="en-US" w:eastAsia="zh-CN" w:bidi="ar"/>
              </w:rPr>
              <w:t>推荐单位（盖章）：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AE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A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BC1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5FB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22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9D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65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61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E1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1E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F9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9F4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近3年推广规模（万头、万羽、万只、万亩）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推广区域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审定（鉴定）时间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1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38F3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6F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0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1F05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3E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1A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EE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E8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55CA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DB29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F552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9D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C2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BB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82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6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9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DBD0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12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EC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A2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D0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8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8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AE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20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33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1B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D9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83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C1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9F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5F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7F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9B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F3C2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9F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6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AA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3D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65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CA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70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C0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A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E2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DE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3D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6B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C0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89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7D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08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8DA9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3405" w:type="dxa"/>
            <w:gridSpan w:val="2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A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1AACF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注：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品种种类指品种类别，包括猪、牛、羊等畜禽水产类别。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品种名称指品种审定或鉴定的正式名称。</w:t>
            </w:r>
          </w:p>
        </w:tc>
        <w:tc>
          <w:tcPr>
            <w:tcW w:w="9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B22B20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4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C8695F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3</w:t>
      </w:r>
    </w:p>
    <w:tbl>
      <w:tblPr>
        <w:tblStyle w:val="4"/>
        <w:tblW w:w="498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74"/>
        <w:gridCol w:w="1177"/>
        <w:gridCol w:w="1177"/>
        <w:gridCol w:w="1178"/>
        <w:gridCol w:w="1184"/>
        <w:gridCol w:w="146"/>
        <w:gridCol w:w="1117"/>
        <w:gridCol w:w="222"/>
        <w:gridCol w:w="507"/>
        <w:gridCol w:w="974"/>
        <w:gridCol w:w="661"/>
        <w:gridCol w:w="501"/>
        <w:gridCol w:w="487"/>
        <w:gridCol w:w="521"/>
        <w:gridCol w:w="549"/>
        <w:gridCol w:w="610"/>
        <w:gridCol w:w="1383"/>
      </w:tblGrid>
      <w:tr w14:paraId="57B5A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2AE0E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 w:val="0"/>
                <w:bCs w:val="0"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年度农业主推技术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汇总表</w:t>
            </w:r>
          </w:p>
        </w:tc>
      </w:tr>
      <w:tr w14:paraId="28893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31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936A5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8CA2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5947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1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9511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329D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技术名称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解决的主要问题（限50字）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技术要点（限200字）</w:t>
            </w:r>
          </w:p>
        </w:tc>
        <w:tc>
          <w:tcPr>
            <w:tcW w:w="44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推广区域规模及效果（限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字）</w:t>
            </w:r>
          </w:p>
        </w:tc>
        <w:tc>
          <w:tcPr>
            <w:tcW w:w="2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是否曾列为省级主推技术及年份</w:t>
            </w:r>
          </w:p>
        </w:tc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是否曾入选农业农村部主推技术、重大引领性技术及年份</w:t>
            </w:r>
          </w:p>
        </w:tc>
        <w:tc>
          <w:tcPr>
            <w:tcW w:w="2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获奖情况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（不超过5项）</w:t>
            </w:r>
          </w:p>
        </w:tc>
        <w:tc>
          <w:tcPr>
            <w:tcW w:w="1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9B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技术依托单位</w:t>
            </w: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技术联系人</w:t>
            </w:r>
          </w:p>
        </w:tc>
        <w:tc>
          <w:tcPr>
            <w:tcW w:w="4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申报单位近3年入选主推技术及推广应用情况</w:t>
            </w:r>
          </w:p>
        </w:tc>
      </w:tr>
      <w:tr w14:paraId="7FAD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AB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A6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5F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A0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EE0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051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1F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2CEE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C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9A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C1C1D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A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49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5B347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88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75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A5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8F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5B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71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FB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D7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99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67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D90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D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7C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22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B2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37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64F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7A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AE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04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56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26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1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E4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1B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0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B1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ABD7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62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97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22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0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8D9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697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25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4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B9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3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A0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A2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D6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4D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B3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95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B60D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B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87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84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A7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E9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A32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78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</w:p>
          <w:p w14:paraId="4BB02BCC">
            <w:pPr>
              <w:keepNext w:val="0"/>
              <w:keepLines w:val="0"/>
              <w:widowControl/>
              <w:suppressLineNumbers w:val="0"/>
              <w:ind w:left="420" w:hanging="420" w:hanging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注：技术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指作物种植、畜禽养殖、水产养殖、农业资源环境、农业生物安全、农机装备、农产品与食品加工、农产品质量安全、农业人工智能、农业生物制造。</w:t>
            </w:r>
          </w:p>
        </w:tc>
      </w:tr>
    </w:tbl>
    <w:p w14:paraId="2BF3467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</w:p>
    <w:p w14:paraId="71B75698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5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19A9DB39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4</w:t>
      </w:r>
    </w:p>
    <w:p w14:paraId="43FA6404">
      <w:pPr>
        <w:spacing w:after="200" w:line="64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</w:pPr>
      <w:bookmarkStart w:id="0" w:name="bookmark6"/>
      <w:bookmarkStart w:id="1" w:name="bookmark7"/>
      <w:bookmarkStart w:id="2" w:name="bookmark8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en-US" w:eastAsia="zh-CN" w:bidi="zh-TW"/>
        </w:rPr>
        <w:t>7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年农业农村部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CN" w:bidi="zh-TW"/>
        </w:rPr>
        <w:t>重大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引领性技术</w:t>
      </w:r>
      <w:bookmarkEnd w:id="0"/>
      <w:bookmarkEnd w:id="1"/>
      <w:bookmarkEnd w:id="2"/>
      <w:bookmarkStart w:id="3" w:name="bookmark11"/>
      <w:bookmarkStart w:id="4" w:name="bookmark10"/>
      <w:bookmarkStart w:id="5" w:name="bookmark9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推荐汇总表</w:t>
      </w:r>
      <w:bookmarkEnd w:id="3"/>
      <w:bookmarkEnd w:id="4"/>
      <w:bookmarkEnd w:id="5"/>
    </w:p>
    <w:tbl>
      <w:tblPr>
        <w:tblStyle w:val="4"/>
        <w:tblpPr w:leftFromText="180" w:rightFromText="180" w:vertAnchor="text" w:horzAnchor="page" w:tblpX="1374" w:tblpY="671"/>
        <w:tblW w:w="138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2"/>
        <w:gridCol w:w="1137"/>
        <w:gridCol w:w="1137"/>
        <w:gridCol w:w="738"/>
        <w:gridCol w:w="1137"/>
        <w:gridCol w:w="1427"/>
        <w:gridCol w:w="1026"/>
        <w:gridCol w:w="1320"/>
        <w:gridCol w:w="853"/>
        <w:gridCol w:w="1298"/>
        <w:gridCol w:w="1114"/>
        <w:gridCol w:w="456"/>
        <w:gridCol w:w="599"/>
        <w:gridCol w:w="594"/>
        <w:gridCol w:w="598"/>
      </w:tblGrid>
      <w:tr w14:paraId="1B93FE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exact"/>
        </w:trPr>
        <w:tc>
          <w:tcPr>
            <w:tcW w:w="43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44174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序号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79C0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推荐单位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BE07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技术名称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AEF1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</w:p>
          <w:p w14:paraId="7451232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领域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35920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要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点</w:t>
            </w:r>
          </w:p>
          <w:p w14:paraId="7C59491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4ED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试验示范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情况（限100字）</w:t>
            </w: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E573E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推广应用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潜力（限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B4D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集成熟化与示范推广工作计划（限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12F83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是否有经费支持</w:t>
            </w:r>
          </w:p>
        </w:tc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17662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是否在现代农业科技试验示范基地开展试验示范</w:t>
            </w:r>
          </w:p>
        </w:tc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B98E5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技术依托单位（需包含</w:t>
            </w: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国家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农技推广机构）</w:t>
            </w: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0D25">
            <w:pPr>
              <w:jc w:val="center"/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技术联</w:t>
            </w:r>
          </w:p>
          <w:p w14:paraId="322C87A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系人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152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推荐单位联系人</w:t>
            </w:r>
          </w:p>
        </w:tc>
      </w:tr>
      <w:tr w14:paraId="1F2B1E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0" w:hRule="exact"/>
        </w:trPr>
        <w:tc>
          <w:tcPr>
            <w:tcW w:w="432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AFFE15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7F43F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81CFA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9C35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D9C8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CF0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89D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F4BA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B27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2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F61A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8EF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1D72D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31D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8C647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DF37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</w:tr>
      <w:tr w14:paraId="408156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C1F429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5905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393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D44E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711F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808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623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37A3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5847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E71A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B1E2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7C34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39486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407F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F8CB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86A08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FD932C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5B8C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8418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952D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6F1B4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026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C70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7862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9B4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B78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D55B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7FCB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61AA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C81C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FA3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54CD9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C922C1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  <w:t>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99D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B9EA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DC56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0BCC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A15F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EACA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FD7D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40F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DD76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01D2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031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2EC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681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3989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</w:tbl>
    <w:p w14:paraId="1D7E699C">
      <w:pPr>
        <w:spacing w:line="640" w:lineRule="exact"/>
        <w:jc w:val="both"/>
        <w:rPr>
          <w:rFonts w:ascii="Times New Roman" w:hAnsi="Times New Roman" w:eastAsia="华文中宋" w:cs="Times New Roman"/>
          <w:sz w:val="36"/>
          <w:szCs w:val="36"/>
          <w:highlight w:val="none"/>
        </w:rPr>
      </w:pPr>
      <w:r>
        <w:rPr>
          <w:rFonts w:ascii="Times New Roman" w:hAnsi="Times New Roman" w:eastAsia="楷体_GB2312" w:cs="Times New Roman"/>
          <w:kern w:val="2"/>
          <w:sz w:val="32"/>
          <w:szCs w:val="28"/>
          <w:highlight w:val="none"/>
          <w:lang w:eastAsia="zh-CN" w:bidi="ar"/>
        </w:rPr>
        <w:t>推荐单位（盖章）：</w:t>
      </w:r>
    </w:p>
    <w:p w14:paraId="7B86AA72">
      <w:pPr>
        <w:widowControl/>
        <w:spacing w:line="240" w:lineRule="auto"/>
        <w:jc w:val="left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</w:pPr>
    </w:p>
    <w:p w14:paraId="506E1F2D">
      <w:pPr>
        <w:widowControl/>
        <w:spacing w:line="240" w:lineRule="auto"/>
        <w:jc w:val="left"/>
        <w:textAlignment w:val="center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6" w:type="default"/>
          <w:pgSz w:w="16840" w:h="11900" w:orient="landscape"/>
          <w:pgMar w:top="1714" w:right="1414" w:bottom="1566" w:left="1536" w:header="986" w:footer="1108" w:gutter="0"/>
          <w:pgNumType w:fmt="decimal" w:start="1"/>
          <w:cols w:space="720" w:num="1"/>
          <w:docGrid w:linePitch="360" w:charSpace="0"/>
        </w:sectPr>
      </w:pP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  <w:t>注：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技术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领域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指作物种植、畜禽养殖、水产养殖、农业资源环境、农业生物安全、农机装备、农产品与食品加工、农产品质量安全、农业人工智能、农业生物制造。</w:t>
      </w:r>
    </w:p>
    <w:p w14:paraId="2554A873">
      <w:pPr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3BCF1C1E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年度农业主导品种（农作物）申报表</w:t>
      </w:r>
    </w:p>
    <w:tbl>
      <w:tblPr>
        <w:tblStyle w:val="4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06"/>
        <w:gridCol w:w="822"/>
        <w:gridCol w:w="1483"/>
        <w:gridCol w:w="236"/>
        <w:gridCol w:w="568"/>
        <w:gridCol w:w="500"/>
        <w:gridCol w:w="217"/>
        <w:gridCol w:w="1384"/>
      </w:tblGrid>
      <w:tr w14:paraId="78944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68AA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22E1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作物种类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FFBA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53B5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2E2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77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7DAF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8A0C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CEB2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6107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2C4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451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EF3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A1BB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578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9DBB9E"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1761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CDE1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13B5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3F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3556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农作物品种主要指标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0CC7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生育期（天）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13FA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（以审定证书为准）</w:t>
            </w:r>
          </w:p>
        </w:tc>
      </w:tr>
      <w:tr w14:paraId="3F36E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CC5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B285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主要农作物品种产量水平（公斤/亩）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D67B0C0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DF4AE76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ED5B05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A104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第一年区试增产幅度（%）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7F2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FF5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206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3E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490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D81D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936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4E9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第二年区试增产幅度（%）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5C7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1E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393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6B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2115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FDC9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非主要农作物品种产量水平（公斤/亩）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909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D64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单产比当地大田平均水平增产（%）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D18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96E6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E0B5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AFE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BAFDC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6703A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抗性情况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C2A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7FC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A7A9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D7E18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品质情况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B420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15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EA660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187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生产应用面积（万亩）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904F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F439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F3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70E73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218E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17E6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B094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B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42A7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D07A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C040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4A49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2F4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7C1F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93D1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适宜区域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A11F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9BF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AE5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5A478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76CC8D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921424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11B7787">
            <w:pPr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55C556B3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01FB0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FC35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6DD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90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A9B8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9C3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596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D97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D31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E3C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F32B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8911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3F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7377D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58A441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8A24D78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582D82C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7ABF92E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4B835AD0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1187F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DE4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E8F9B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31D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52D84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F1F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47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8862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FC1A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A11FB9">
      <w:pP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highlight w:val="none"/>
        </w:rPr>
        <w:br w:type="page"/>
      </w: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 w14:paraId="564AB7A0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 w:val="0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</w:t>
      </w:r>
      <w:bookmarkStart w:id="6" w:name="OLE_LINK12"/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（畜禽水产）申报表</w:t>
      </w:r>
      <w:bookmarkEnd w:id="6"/>
    </w:p>
    <w:tbl>
      <w:tblPr>
        <w:tblStyle w:val="4"/>
        <w:tblW w:w="78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3348"/>
        <w:gridCol w:w="1247"/>
        <w:gridCol w:w="1247"/>
        <w:gridCol w:w="1247"/>
      </w:tblGrid>
      <w:tr w14:paraId="4B012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3678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33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800F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种类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A93F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A80E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186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B2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7A10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96F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5437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9873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2D2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B4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02B2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37DC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）单位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</w:t>
            </w:r>
          </w:p>
          <w:p w14:paraId="350D57F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7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97A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1F8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1226E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2A708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联系人及联系电话</w:t>
            </w:r>
          </w:p>
        </w:tc>
        <w:tc>
          <w:tcPr>
            <w:tcW w:w="37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ECC4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1A1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C0A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畜禽</w:t>
            </w:r>
          </w:p>
          <w:p w14:paraId="37C54BC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水产品种主要指标</w:t>
            </w: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8FDF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C89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5172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5062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 w14:paraId="748CE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D14DF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66F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推广规模（万头/万羽/万只/万亩）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5D11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37B6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3129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95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C6D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2E0B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场均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养殖规模（头、羽、只、亩）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4349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3140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3EB5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0C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04FC5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124F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产出均重（公斤/头、羽、只、亩）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D1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15D9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F49B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44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E3A6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279A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单位规模养殖密度（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头、羽、尾、只）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1AA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578E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C415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7E8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5D9C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FCA6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平均产出利润（元/公斤）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3E2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32F3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832B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76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08A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28BEC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产出利润率（%）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EA3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7B7C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2C6F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06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7A95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8CFEB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年产值（万元）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D255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E529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28E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9CF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CF08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4B5F4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累计带动农户数（户）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500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5A95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DE5F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199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A140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9B00B6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1B1DF0E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FC71338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339443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6FA5848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7184F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4CB5A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A2E0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9B7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9C6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4F582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CA4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E79C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20B5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CC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44F2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CABEE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5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A877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推荐</w:t>
            </w:r>
          </w:p>
          <w:p w14:paraId="3CFB399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单位</w:t>
            </w:r>
          </w:p>
          <w:p w14:paraId="0CDC540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8F8C84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D0EA235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571A7A4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</w:p>
          <w:p w14:paraId="343916FF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D33F501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D4ADBF7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7A4A1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44F0C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92CD8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0A7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E5DA6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B59A3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C3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AE7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22FD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AD780F">
      <w:pPr>
        <w:widowControl/>
        <w:jc w:val="left"/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CD7A102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7</w:t>
      </w:r>
    </w:p>
    <w:p w14:paraId="13557771">
      <w:pPr>
        <w:spacing w:after="200" w:line="640" w:lineRule="exact"/>
        <w:jc w:val="center"/>
        <w:rPr>
          <w:rFonts w:hint="eastAsia" w:ascii="Times New Roman" w:hAnsi="Times New Roman" w:eastAsia="华文中宋" w:cs="Times New Roman"/>
          <w:color w:val="auto"/>
          <w:sz w:val="36"/>
          <w:szCs w:val="36"/>
          <w:highlight w:val="none"/>
          <w:lang w:val="en-US" w:eastAsia="zh-CN" w:bidi="zh-TW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主导品种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介绍材料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</w:rPr>
        <w:t>（模板）</w:t>
      </w:r>
    </w:p>
    <w:p w14:paraId="4DD4CFB5">
      <w:pPr>
        <w:rPr>
          <w:rFonts w:hint="eastAsia" w:ascii="Times New Roman" w:hAnsi="Times New Roman" w:eastAsia="华文中宋" w:cs="Times New Roman"/>
          <w:b w:val="0"/>
          <w:sz w:val="32"/>
          <w:szCs w:val="32"/>
          <w:highlight w:val="none"/>
        </w:rPr>
      </w:pPr>
    </w:p>
    <w:p w14:paraId="77A435C8">
      <w:pPr>
        <w:jc w:val="center"/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</w:pPr>
      <w:r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  <w:t>品种名称</w:t>
      </w:r>
    </w:p>
    <w:p w14:paraId="48798B2A">
      <w:pPr>
        <w:jc w:val="center"/>
        <w:rPr>
          <w:rFonts w:hint="eastAsia" w:ascii="Times New Roman" w:hAnsi="Times New Roman" w:eastAsia="华文中宋" w:cs="Times New Roman"/>
          <w:sz w:val="36"/>
          <w:szCs w:val="36"/>
          <w:highlight w:val="none"/>
        </w:rPr>
      </w:pPr>
    </w:p>
    <w:p w14:paraId="2CA5675A">
      <w:pPr>
        <w:adjustRightInd w:val="0"/>
        <w:snapToGrid w:val="0"/>
        <w:spacing w:line="64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示例：该品种以xxx为母本、xxx为父本有性杂交，采用xxx法育成，先后通过山东、国家、江苏等的审(认)定。高产稳产，为国家黄淮冬麦区水地组和山东省高产组区试对照品种，连续xx年创亩产xxx公斤以上高产典型，增产xx%；多抗广适，白粉病免疫，慢条锈病，抗寒性突出，抗倒性好，12年为我国种植面积最大的小麦品种，累计种植xxxx万亩。适宜于在山东、豫北、苏北、皖北、冀中南部、晋中南等地区种植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8B1C4F1">
      <w:pPr>
        <w:widowControl/>
        <w:spacing w:line="600" w:lineRule="exact"/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</w:p>
    <w:p w14:paraId="2BB88678">
      <w:pPr>
        <w:pStyle w:val="12"/>
        <w:snapToGrid w:val="0"/>
        <w:spacing w:after="0" w:line="600" w:lineRule="exact"/>
        <w:jc w:val="center"/>
        <w:outlineLvl w:val="9"/>
        <w:rPr>
          <w:rFonts w:ascii="Times New Roman" w:hAnsi="Times New Roman" w:eastAsia="华文中宋" w:cs="Times New Roman"/>
          <w:b w:val="0"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度农业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主推技术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介绍材料（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098EB134">
      <w:pPr>
        <w:spacing w:line="600" w:lineRule="exact"/>
        <w:jc w:val="center"/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</w:pPr>
    </w:p>
    <w:p w14:paraId="6947338B">
      <w:pPr>
        <w:spacing w:line="600" w:lineRule="exact"/>
        <w:jc w:val="center"/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  <w:t>技术名称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（能够体现技术核心要点）</w:t>
      </w:r>
    </w:p>
    <w:p w14:paraId="6958CB1A">
      <w:pPr>
        <w:spacing w:line="600" w:lineRule="exact"/>
        <w:jc w:val="center"/>
        <w:rPr>
          <w:rFonts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B9159D3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摘要：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00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字以内。</w:t>
      </w:r>
    </w:p>
    <w:p w14:paraId="7C8F3F67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在新疆、内蒙古、吉林等地区推广应用，适用于规模化种植，累计推广面积超过xxxx万亩。合理增密，滴水齐苗。选用耐密品种，种植密度较传统增加1000—2000株/亩；采用滴灌技术，播种后48小时内滴出苗水，保苗率提至xx%以上，增加收获穗数。化控防倒，一喷多促。6—8展叶期化控，促根控秆，防止倒伏；在大喇叭口期、乳熟期进行病虫防控与叶面肥施用，防控病虫害和早衰。精准水肥，分次施用。按玉米需水需肥规律，利用滴灌在小喇叭口、大喇叭口、吐丝散粉期、乳熟期进行水肥精准供应，防止早衰，增加穗数和穗重。应用该技术，水肥效率提高xx%以上，亩收获穗数增加xxx穗以上，亩均增产xxx公斤，节本增效显著；在新疆、内蒙古首次实现百万亩连片“吨粮田”。</w:t>
      </w:r>
    </w:p>
    <w:p w14:paraId="422FD6E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一、技术概述</w:t>
      </w:r>
    </w:p>
    <w:p w14:paraId="40555C3A">
      <w:pPr>
        <w:snapToGrid w:val="0"/>
        <w:spacing w:line="600" w:lineRule="exact"/>
        <w:ind w:firstLine="643" w:firstLineChars="20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背景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bookmarkStart w:id="7" w:name="_Hlk178440287"/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解决的主要问题等）</w:t>
      </w:r>
      <w:bookmarkEnd w:id="7"/>
    </w:p>
    <w:p w14:paraId="25BFE8E6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</w:t>
      </w: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近3年推广应用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、规模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，与国家农技推广机构合作开展试验示范推广情况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E569280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065FF5CB">
      <w:pPr>
        <w:adjustRightInd/>
        <w:snapToGrid w:val="0"/>
        <w:spacing w:line="600" w:lineRule="exact"/>
        <w:ind w:firstLine="643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入选和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获奖情况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（以该技术为核心的成果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入选农业主推技术、重大引领性技术情况以及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科技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奖励情况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申报单位近3年入选主推技术及推广应用情况。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0874FEC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二、技术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要点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主要内容）</w:t>
      </w:r>
    </w:p>
    <w:p w14:paraId="67F694FA">
      <w:pPr>
        <w:adjustRightInd w:val="0"/>
        <w:snapToGrid w:val="0"/>
        <w:spacing w:line="600" w:lineRule="exact"/>
        <w:ind w:firstLine="64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三、适宜区域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适宜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推广应用的主要区域）</w:t>
      </w:r>
    </w:p>
    <w:p w14:paraId="2A43502B">
      <w:pPr>
        <w:adjustRightInd w:val="0"/>
        <w:snapToGrid w:val="0"/>
        <w:spacing w:line="600" w:lineRule="exact"/>
        <w:ind w:firstLine="640"/>
        <w:rPr>
          <w:rFonts w:hint="eastAsia" w:ascii="Times New Roman" w:hAnsi="Times New Roman" w:eastAsia="方正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四、注意事项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（在推广应用过程中需特别注意的环节）</w:t>
      </w:r>
    </w:p>
    <w:p w14:paraId="0F30A648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、技术依托单位</w:t>
      </w:r>
      <w:bookmarkStart w:id="8" w:name="_Hlk178440578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  <w:bookmarkEnd w:id="8"/>
    </w:p>
    <w:p w14:paraId="5867CF3A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185D15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25BBE3D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41FCF7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43681DA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0C46FD7E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A77927C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83B4C0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15DF9B9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E6149A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3554267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853D0E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0457CB00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27C4B706">
      <w:pP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br w:type="page"/>
      </w:r>
    </w:p>
    <w:p w14:paraId="735225D5">
      <w:pPr>
        <w:widowControl/>
        <w:spacing w:line="60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9</w:t>
      </w:r>
    </w:p>
    <w:p w14:paraId="31825E75">
      <w:pPr>
        <w:pStyle w:val="12"/>
        <w:spacing w:after="0" w:line="600" w:lineRule="exact"/>
        <w:outlineLvl w:val="9"/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年农业重大引领性技术介绍材料（模板）</w:t>
      </w:r>
    </w:p>
    <w:p w14:paraId="716E6E91">
      <w:pPr>
        <w:spacing w:line="600" w:lineRule="exact"/>
        <w:jc w:val="center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</w:p>
    <w:p w14:paraId="56D98A89">
      <w:pPr>
        <w:spacing w:line="600" w:lineRule="exact"/>
        <w:jc w:val="center"/>
        <w:rPr>
          <w:rFonts w:ascii="Times New Roman" w:hAnsi="Times New Roman" w:eastAsia="华文中宋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eastAsia="zh-CN" w:bidi="zh-TW"/>
        </w:rPr>
        <w:t>技术名称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（能够体现技术核心要点）</w:t>
      </w:r>
    </w:p>
    <w:p w14:paraId="485A48A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摘要：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400字以内。</w:t>
      </w:r>
    </w:p>
    <w:p w14:paraId="2B97EFD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适用于黄河上、中、下游典型引黄灌区，已在甘肃、内蒙古、河南、山东等地推广应用。核心技术包括：创建“灌水器排沙—毛管冲沙—过滤器拦沙—沉沙池沉沙”的泥沙逐级调控新方法，实现由“高强度沉滤”向“分级疏排”的系统重构，显著降低系统能耗与建设成本；研发适配泥沙逐级调控的高抗堵灌水器、泵前/泵后过滤器与斜管沉沙池等成套装备，系统安全运行时间较传统提升xx%以上；集成节水高产品种、精准水肥制度与农机农艺配套技术，形成黄河上游冷凉区、中游黄土高原区和下游引黄灌区差异化技术模式，实现节水高产与规模化推广。技术应用后节水xx%—xx%、节肥xx%—xx%、增产xx%—xx%，系统建设成本降低xx%以上，为引黄灌区农业节水增产和高质量发展提供了成套技术支撑。</w:t>
      </w:r>
    </w:p>
    <w:p w14:paraId="34949621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 w:bidi="en-US"/>
        </w:rPr>
        <w:t>—、技术概述</w:t>
      </w:r>
    </w:p>
    <w:p w14:paraId="6744D435">
      <w:pPr>
        <w:pStyle w:val="13"/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背景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研发推广背景及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9E4D662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（二）技术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要点（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）</w:t>
      </w:r>
    </w:p>
    <w:p w14:paraId="6EB5E334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试验示范推广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目前已开展的集成熟化、示范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展示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、推广应用情况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8A9956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（四）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61C7B6F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（五）推广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（在推广应用规模以及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推动技术变革、发展新质生产力、引领农业产业提档升级等方面的潜力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5404697">
      <w:pPr>
        <w:pStyle w:val="13"/>
        <w:spacing w:line="600" w:lineRule="exac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二、技术依托单位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</w:p>
    <w:p w14:paraId="3BD0F1F8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2F452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3E7DD11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ACEAD1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1E926F7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5C8FD328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378BF5D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B5E00F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5DBCBFA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537351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649C0A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AB43BD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460E60D4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11F7BF9E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三、集成推广计划</w:t>
      </w:r>
    </w:p>
    <w:p w14:paraId="45A1547B">
      <w:pPr>
        <w:adjustRightInd w:val="0"/>
        <w:snapToGrid w:val="0"/>
        <w:spacing w:line="60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技术集成熟化的目标和路径，202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年拟开展试验示范的地点和规模，组织技术观摩交流等重点活动有关安排，条件和经费保障措施等。</w:t>
      </w:r>
      <w:bookmarkStart w:id="9" w:name="_GoBack"/>
      <w:bookmarkEnd w:id="9"/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0D94E5-0D5C-49CE-9254-F2A47EC205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1087566-339E-458A-BFAB-9703C0C0DAEA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233EBE9-098B-4D11-B827-1A69C1AEEC7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CF96B82-4A6C-41FE-BCA2-6CE02F1B8C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4F59E3A-39D1-4339-A38E-DB9B2FE4BA1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57B7C6A6-B7DC-4AB1-B15F-DB5BBAED90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B473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DCEE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E5C3E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57B25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61A18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7FA3"/>
    <w:rsid w:val="311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71"/>
    <w:basedOn w:val="5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paragraph" w:customStyle="1" w:styleId="12">
    <w:name w:val="Heading #3|1"/>
    <w:basedOn w:val="1"/>
    <w:qFormat/>
    <w:uiPriority w:val="0"/>
    <w:pPr>
      <w:spacing w:after="490"/>
      <w:jc w:val="center"/>
      <w:outlineLvl w:val="2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3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3138</Words>
  <Characters>3379</Characters>
  <Lines>0</Lines>
  <Paragraphs>0</Paragraphs>
  <TotalTime>0</TotalTime>
  <ScaleCrop>false</ScaleCrop>
  <LinksUpToDate>false</LinksUpToDate>
  <CharactersWithSpaces>3637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2026-09-29T00:07:00Z</dcterms:created>
  <dc:creator>vetga</dc:creator>
  <cp:lastModifiedBy>GXG</cp:lastModifiedBy>
  <dcterms:modified xsi:type="dcterms:W3CDTF">2026-09-29T09:00:30Z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eyJoZGlkIjoiM2JmZTU1ZTM3NDI1ZjE3NGJiNDYyNmE2MjYzN2Q2YmUiLCJ1c2VySWQiOiIyNDE2OTYzNTgifQ==</vt:lpwstr>
  </property>
  <property fmtid="{D5CDD505-2E9C-101B-9397-08002B2CF9AE}" pid="4" name="ICV">
    <vt:lpwstr>63CB682FF1424739977EE574B9609423_12</vt:lpwstr>
  </property>
</Properties>
</file>