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6151" w:rsidRPr="00E66151" w:rsidRDefault="00E66151" w:rsidP="00E66151">
      <w:pPr>
        <w:widowControl/>
        <w:shd w:val="clear" w:color="auto" w:fill="FFFFFF"/>
        <w:spacing w:before="100" w:beforeAutospacing="1" w:after="100" w:afterAutospacing="1" w:line="401" w:lineRule="atLeast"/>
        <w:jc w:val="right"/>
        <w:rPr>
          <w:rFonts w:ascii="微软雅黑" w:eastAsia="微软雅黑" w:hAnsi="微软雅黑" w:cs="宋体"/>
          <w:b/>
          <w:bCs/>
          <w:color w:val="4B4B4B"/>
          <w:kern w:val="0"/>
          <w:sz w:val="20"/>
          <w:szCs w:val="20"/>
        </w:rPr>
      </w:pPr>
      <w:r w:rsidRPr="00E66151">
        <w:rPr>
          <w:rFonts w:ascii="微软雅黑" w:eastAsia="微软雅黑" w:hAnsi="微软雅黑" w:cs="宋体" w:hint="eastAsia"/>
          <w:b/>
          <w:bCs/>
          <w:color w:val="4B4B4B"/>
          <w:kern w:val="0"/>
          <w:sz w:val="20"/>
          <w:szCs w:val="20"/>
        </w:rPr>
        <w:t>教技厅函〔2017〕139号</w:t>
      </w:r>
    </w:p>
    <w:p w:rsidR="00E66151" w:rsidRPr="00E66151" w:rsidRDefault="00E66151" w:rsidP="00E66151">
      <w:pPr>
        <w:widowControl/>
        <w:shd w:val="clear" w:color="auto" w:fill="FFFFFF"/>
        <w:spacing w:before="100" w:beforeAutospacing="1" w:after="100" w:afterAutospacing="1"/>
        <w:jc w:val="center"/>
        <w:outlineLvl w:val="1"/>
        <w:rPr>
          <w:rFonts w:ascii="微软雅黑" w:eastAsia="微软雅黑" w:hAnsi="微软雅黑" w:cs="宋体"/>
          <w:b/>
          <w:bCs/>
          <w:color w:val="4B4B4B"/>
          <w:kern w:val="36"/>
          <w:sz w:val="25"/>
          <w:szCs w:val="25"/>
        </w:rPr>
      </w:pPr>
      <w:r w:rsidRPr="00E66151">
        <w:rPr>
          <w:rFonts w:ascii="微软雅黑" w:eastAsia="微软雅黑" w:hAnsi="微软雅黑" w:cs="宋体" w:hint="eastAsia"/>
          <w:b/>
          <w:bCs/>
          <w:color w:val="4B4B4B"/>
          <w:kern w:val="36"/>
          <w:sz w:val="25"/>
          <w:szCs w:val="25"/>
        </w:rPr>
        <w:t>教育部办公厅关于进一步推动高校落实科技成果转化政策相关事项的通知</w:t>
      </w:r>
    </w:p>
    <w:p w:rsidR="00E66151" w:rsidRPr="00E66151" w:rsidRDefault="00E66151" w:rsidP="00E66151">
      <w:pPr>
        <w:widowControl/>
        <w:shd w:val="clear" w:color="auto" w:fill="FFFFFF"/>
        <w:spacing w:before="100" w:beforeAutospacing="1" w:after="100" w:afterAutospacing="1" w:line="401" w:lineRule="atLeast"/>
        <w:jc w:val="right"/>
        <w:rPr>
          <w:rFonts w:ascii="微软雅黑" w:eastAsia="微软雅黑" w:hAnsi="微软雅黑" w:cs="宋体"/>
          <w:b/>
          <w:bCs/>
          <w:vanish/>
          <w:color w:val="4B4B4B"/>
          <w:kern w:val="0"/>
          <w:sz w:val="20"/>
          <w:szCs w:val="20"/>
        </w:rPr>
      </w:pPr>
      <w:r w:rsidRPr="00E66151">
        <w:rPr>
          <w:rFonts w:ascii="微软雅黑" w:eastAsia="微软雅黑" w:hAnsi="微软雅黑" w:cs="宋体" w:hint="eastAsia"/>
          <w:b/>
          <w:bCs/>
          <w:vanish/>
          <w:color w:val="4B4B4B"/>
          <w:kern w:val="0"/>
          <w:sz w:val="20"/>
          <w:szCs w:val="20"/>
        </w:rPr>
        <w:t>教技厅函〔2017〕139号</w:t>
      </w:r>
    </w:p>
    <w:p w:rsidR="00E66151" w:rsidRPr="00E66151" w:rsidRDefault="00E66151" w:rsidP="00E66151">
      <w:pPr>
        <w:widowControl/>
        <w:shd w:val="clear" w:color="auto" w:fill="FFFFFF"/>
        <w:spacing w:before="100" w:beforeAutospacing="1" w:after="100" w:afterAutospacing="1" w:line="401" w:lineRule="atLeast"/>
        <w:jc w:val="left"/>
        <w:rPr>
          <w:rFonts w:ascii="微软雅黑" w:eastAsia="微软雅黑" w:hAnsi="微软雅黑" w:cs="宋体"/>
          <w:color w:val="4B4B4B"/>
          <w:kern w:val="0"/>
          <w:sz w:val="20"/>
          <w:szCs w:val="20"/>
        </w:rPr>
      </w:pPr>
      <w:r w:rsidRPr="00E66151">
        <w:rPr>
          <w:rFonts w:ascii="微软雅黑" w:eastAsia="微软雅黑" w:hAnsi="微软雅黑" w:cs="宋体" w:hint="eastAsia"/>
          <w:color w:val="4B4B4B"/>
          <w:kern w:val="0"/>
          <w:sz w:val="20"/>
          <w:szCs w:val="20"/>
        </w:rPr>
        <w:t>各省、自治区、直辖市教育厅（教委），部属各高等学校:</w:t>
      </w:r>
    </w:p>
    <w:p w:rsidR="00E66151" w:rsidRPr="00E66151" w:rsidRDefault="00E66151" w:rsidP="00E66151">
      <w:pPr>
        <w:widowControl/>
        <w:shd w:val="clear" w:color="auto" w:fill="FFFFFF"/>
        <w:spacing w:before="100" w:beforeAutospacing="1" w:after="100" w:afterAutospacing="1" w:line="401" w:lineRule="atLeast"/>
        <w:jc w:val="left"/>
        <w:rPr>
          <w:rFonts w:ascii="微软雅黑" w:eastAsia="微软雅黑" w:hAnsi="微软雅黑" w:cs="宋体"/>
          <w:color w:val="4B4B4B"/>
          <w:kern w:val="0"/>
          <w:sz w:val="20"/>
          <w:szCs w:val="20"/>
        </w:rPr>
      </w:pPr>
      <w:r w:rsidRPr="00E66151">
        <w:rPr>
          <w:rFonts w:ascii="微软雅黑" w:eastAsia="微软雅黑" w:hAnsi="微软雅黑" w:cs="宋体" w:hint="eastAsia"/>
          <w:color w:val="4B4B4B"/>
          <w:kern w:val="0"/>
          <w:sz w:val="20"/>
          <w:szCs w:val="20"/>
        </w:rPr>
        <w:t xml:space="preserve">　　为深入贯彻落实党的十九大精神，实施</w:t>
      </w:r>
      <w:r w:rsidRPr="00DD5A4C">
        <w:rPr>
          <w:rFonts w:ascii="微软雅黑" w:eastAsia="微软雅黑" w:hAnsi="微软雅黑" w:cs="宋体" w:hint="eastAsia"/>
          <w:color w:val="4B4B4B"/>
          <w:kern w:val="0"/>
          <w:sz w:val="20"/>
          <w:szCs w:val="20"/>
          <w:highlight w:val="yellow"/>
        </w:rPr>
        <w:t>创新驱动发展战略</w:t>
      </w:r>
      <w:r w:rsidRPr="00E66151">
        <w:rPr>
          <w:rFonts w:ascii="微软雅黑" w:eastAsia="微软雅黑" w:hAnsi="微软雅黑" w:cs="宋体" w:hint="eastAsia"/>
          <w:color w:val="4B4B4B"/>
          <w:kern w:val="0"/>
          <w:sz w:val="20"/>
          <w:szCs w:val="20"/>
        </w:rPr>
        <w:t>，激发科技人员创新创造活力，进一步推动落实科技成果转化政策，全面协调推进高校科技成果转化工作，根据《促进科技成果转化法》《关于深化体制机制改革加快实施创新驱动发展战略的若干意见》（中发〔2015〕8号）、《关于实行以增加知识价值为导向分配政策的若干意见》（厅字〔2016〕35号）、《关于深化教育体制机制改革的意见》（中办发〔2017〕46号）、《实施〈促进科技成果转化法〉若干规定》（国发〔2016〕16号）、《促进科技成果转移转化行动方案》（国办发〔2016〕28号）、《国家技术转移体系建设方案》（国发〔2017〕44号）和教育部等五部门《关于深化高等教育领域简政放权放管结合优化服务改革的若干意见》（教政法〔2017〕7号）相关要求，结合高校实际，现就有关事项通知如下：</w:t>
      </w:r>
    </w:p>
    <w:p w:rsidR="00E66151" w:rsidRPr="00E66151" w:rsidRDefault="00E66151" w:rsidP="00E66151">
      <w:pPr>
        <w:widowControl/>
        <w:shd w:val="clear" w:color="auto" w:fill="FFFFFF"/>
        <w:spacing w:before="100" w:beforeAutospacing="1" w:after="100" w:afterAutospacing="1" w:line="401" w:lineRule="atLeast"/>
        <w:jc w:val="left"/>
        <w:rPr>
          <w:rFonts w:ascii="微软雅黑" w:eastAsia="微软雅黑" w:hAnsi="微软雅黑" w:cs="宋体"/>
          <w:color w:val="4B4B4B"/>
          <w:kern w:val="0"/>
          <w:sz w:val="20"/>
          <w:szCs w:val="20"/>
        </w:rPr>
      </w:pPr>
      <w:r w:rsidRPr="00E66151">
        <w:rPr>
          <w:rFonts w:ascii="微软雅黑" w:eastAsia="微软雅黑" w:hAnsi="微软雅黑" w:cs="宋体" w:hint="eastAsia"/>
          <w:color w:val="4B4B4B"/>
          <w:kern w:val="0"/>
          <w:sz w:val="20"/>
          <w:szCs w:val="20"/>
        </w:rPr>
        <w:t xml:space="preserve">　　</w:t>
      </w:r>
      <w:r w:rsidRPr="00E66151">
        <w:rPr>
          <w:rFonts w:ascii="微软雅黑" w:eastAsia="微软雅黑" w:hAnsi="微软雅黑" w:cs="宋体" w:hint="eastAsia"/>
          <w:b/>
          <w:bCs/>
          <w:color w:val="4B4B4B"/>
          <w:kern w:val="0"/>
          <w:sz w:val="20"/>
        </w:rPr>
        <w:t>一、依法推进高校科技成果转移转化，落实相关激励政策</w:t>
      </w:r>
    </w:p>
    <w:p w:rsidR="00E66151" w:rsidRPr="00E66151" w:rsidRDefault="00E66151" w:rsidP="00E66151">
      <w:pPr>
        <w:widowControl/>
        <w:shd w:val="clear" w:color="auto" w:fill="FFFFFF"/>
        <w:spacing w:before="100" w:beforeAutospacing="1" w:after="100" w:afterAutospacing="1" w:line="401" w:lineRule="atLeast"/>
        <w:jc w:val="left"/>
        <w:rPr>
          <w:rFonts w:ascii="微软雅黑" w:eastAsia="微软雅黑" w:hAnsi="微软雅黑" w:cs="宋体"/>
          <w:color w:val="4B4B4B"/>
          <w:kern w:val="0"/>
          <w:sz w:val="20"/>
          <w:szCs w:val="20"/>
        </w:rPr>
      </w:pPr>
      <w:r w:rsidRPr="00E66151">
        <w:rPr>
          <w:rFonts w:ascii="微软雅黑" w:eastAsia="微软雅黑" w:hAnsi="微软雅黑" w:cs="宋体" w:hint="eastAsia"/>
          <w:color w:val="4B4B4B"/>
          <w:kern w:val="0"/>
          <w:sz w:val="20"/>
          <w:szCs w:val="20"/>
        </w:rPr>
        <w:t xml:space="preserve">　　1.维护职务科技成果权益。高校依法享有并自主行使职务科技成果使用权、处置权和收益权。高校要按照《教育部 科技部关于加强高等学校科技成果转移转化工作的若干意见》（教技〔2016〕3号）要求，建立职务科技成果产权管理制度，明确登记、使用、处置的管理规范及办事流程，依法维护国家、学校和科技人员合法权益。</w:t>
      </w:r>
    </w:p>
    <w:p w:rsidR="00E66151" w:rsidRPr="00E66151" w:rsidRDefault="00E66151" w:rsidP="00E66151">
      <w:pPr>
        <w:widowControl/>
        <w:shd w:val="clear" w:color="auto" w:fill="FFFFFF"/>
        <w:spacing w:before="100" w:beforeAutospacing="1" w:after="100" w:afterAutospacing="1" w:line="401" w:lineRule="atLeast"/>
        <w:jc w:val="left"/>
        <w:rPr>
          <w:rFonts w:ascii="微软雅黑" w:eastAsia="微软雅黑" w:hAnsi="微软雅黑" w:cs="宋体"/>
          <w:color w:val="4B4B4B"/>
          <w:kern w:val="0"/>
          <w:sz w:val="20"/>
          <w:szCs w:val="20"/>
        </w:rPr>
      </w:pPr>
      <w:r w:rsidRPr="00E66151">
        <w:rPr>
          <w:rFonts w:ascii="微软雅黑" w:eastAsia="微软雅黑" w:hAnsi="微软雅黑" w:cs="宋体" w:hint="eastAsia"/>
          <w:color w:val="4B4B4B"/>
          <w:kern w:val="0"/>
          <w:sz w:val="20"/>
          <w:szCs w:val="20"/>
        </w:rPr>
        <w:t xml:space="preserve">　　2.完善市场运营体系。高校要按照教技〔2016〕3号文要求，通过招标委托第三方机构或整合、重组校内市场化运营机构从事科技成果转化工作，探索实行技术经理人市场化聘用制。校内</w:t>
      </w:r>
      <w:r w:rsidRPr="00E66151">
        <w:rPr>
          <w:rFonts w:ascii="微软雅黑" w:eastAsia="微软雅黑" w:hAnsi="微软雅黑" w:cs="宋体" w:hint="eastAsia"/>
          <w:color w:val="4B4B4B"/>
          <w:kern w:val="0"/>
          <w:sz w:val="20"/>
          <w:szCs w:val="20"/>
        </w:rPr>
        <w:lastRenderedPageBreak/>
        <w:t>市场化运营机构、第三方机构和市场化聘用人员根据约定，可以从科技成果转化净收入中提取一定比例作为中介服务的报酬。</w:t>
      </w:r>
    </w:p>
    <w:p w:rsidR="00E66151" w:rsidRPr="00E66151" w:rsidRDefault="00E66151" w:rsidP="00E66151">
      <w:pPr>
        <w:widowControl/>
        <w:shd w:val="clear" w:color="auto" w:fill="FFFFFF"/>
        <w:spacing w:before="100" w:beforeAutospacing="1" w:after="100" w:afterAutospacing="1" w:line="401" w:lineRule="atLeast"/>
        <w:jc w:val="left"/>
        <w:rPr>
          <w:rFonts w:ascii="微软雅黑" w:eastAsia="微软雅黑" w:hAnsi="微软雅黑" w:cs="宋体"/>
          <w:color w:val="4B4B4B"/>
          <w:kern w:val="0"/>
          <w:sz w:val="20"/>
          <w:szCs w:val="20"/>
        </w:rPr>
      </w:pPr>
      <w:r w:rsidRPr="00E66151">
        <w:rPr>
          <w:rFonts w:ascii="微软雅黑" w:eastAsia="微软雅黑" w:hAnsi="微软雅黑" w:cs="宋体" w:hint="eastAsia"/>
          <w:color w:val="4B4B4B"/>
          <w:kern w:val="0"/>
          <w:sz w:val="20"/>
          <w:szCs w:val="20"/>
        </w:rPr>
        <w:t xml:space="preserve">　　3.建立风险防控机制。高校要按照教技〔2016〕3号文要求，建立健全涉及科技成果转化的科技人员兼职兼薪、离岗创业、返岗任职管理制度和办事流程，明确各参与方的权利、责任和义务。要对科技成果转化中的关联交易、科技人员利用科技成果领办或参与创办企业等建立风险防范制度，引导科技人员依法依规从事科技成果转化工作。</w:t>
      </w:r>
    </w:p>
    <w:p w:rsidR="00E66151" w:rsidRPr="00E66151" w:rsidRDefault="00E66151" w:rsidP="00E66151">
      <w:pPr>
        <w:widowControl/>
        <w:shd w:val="clear" w:color="auto" w:fill="FFFFFF"/>
        <w:spacing w:before="100" w:beforeAutospacing="1" w:after="100" w:afterAutospacing="1" w:line="401" w:lineRule="atLeast"/>
        <w:jc w:val="left"/>
        <w:rPr>
          <w:rFonts w:ascii="微软雅黑" w:eastAsia="微软雅黑" w:hAnsi="微软雅黑" w:cs="宋体"/>
          <w:color w:val="4B4B4B"/>
          <w:kern w:val="0"/>
          <w:sz w:val="20"/>
          <w:szCs w:val="20"/>
        </w:rPr>
      </w:pPr>
      <w:r w:rsidRPr="00E66151">
        <w:rPr>
          <w:rFonts w:ascii="微软雅黑" w:eastAsia="微软雅黑" w:hAnsi="微软雅黑" w:cs="宋体" w:hint="eastAsia"/>
          <w:color w:val="4B4B4B"/>
          <w:kern w:val="0"/>
          <w:sz w:val="20"/>
          <w:szCs w:val="20"/>
        </w:rPr>
        <w:t xml:space="preserve">　　4.确定成果交易价格。高校依法以协议定价、在技术交易市场挂牌交易、拍卖等方式确定科技成果交易价格。高校依据教技〔2016〕3号文精神，要积极推动建立科技成果专业化、市场化定价机制，可以由学校技术转移部门开展尽职调查进行价值判断，也可委托专家委员会或具有相应资质的第三方机构对科技成果进行价值评估，作为市场化交易定价的参考依据。</w:t>
      </w:r>
    </w:p>
    <w:p w:rsidR="00E66151" w:rsidRPr="00E66151" w:rsidRDefault="00E66151" w:rsidP="00E66151">
      <w:pPr>
        <w:widowControl/>
        <w:shd w:val="clear" w:color="auto" w:fill="FFFFFF"/>
        <w:spacing w:before="100" w:beforeAutospacing="1" w:after="100" w:afterAutospacing="1" w:line="401" w:lineRule="atLeast"/>
        <w:jc w:val="left"/>
        <w:rPr>
          <w:rFonts w:ascii="微软雅黑" w:eastAsia="微软雅黑" w:hAnsi="微软雅黑" w:cs="宋体"/>
          <w:color w:val="4B4B4B"/>
          <w:kern w:val="0"/>
          <w:sz w:val="20"/>
          <w:szCs w:val="20"/>
        </w:rPr>
      </w:pPr>
      <w:r w:rsidRPr="00E66151">
        <w:rPr>
          <w:rFonts w:ascii="微软雅黑" w:eastAsia="微软雅黑" w:hAnsi="微软雅黑" w:cs="宋体" w:hint="eastAsia"/>
          <w:color w:val="4B4B4B"/>
          <w:kern w:val="0"/>
          <w:sz w:val="20"/>
          <w:szCs w:val="20"/>
        </w:rPr>
        <w:t xml:space="preserve">　　5.完善奖励分配政策。高校要依法制定科技成果转化收益分配政策，科技成果转化的股权期权奖励税收政策按照《财政部 国家税务总局关于完善股权激励和技术入股有关所得税政策的通知》（财税〔2016〕101号）执行，现金奖励根据国家规定的税率标准，向成果转化受益人发放。</w:t>
      </w:r>
    </w:p>
    <w:p w:rsidR="00E66151" w:rsidRPr="00E66151" w:rsidRDefault="00E66151" w:rsidP="00E66151">
      <w:pPr>
        <w:widowControl/>
        <w:shd w:val="clear" w:color="auto" w:fill="FFFFFF"/>
        <w:spacing w:before="100" w:beforeAutospacing="1" w:after="100" w:afterAutospacing="1" w:line="401" w:lineRule="atLeast"/>
        <w:jc w:val="left"/>
        <w:rPr>
          <w:rFonts w:ascii="微软雅黑" w:eastAsia="微软雅黑" w:hAnsi="微软雅黑" w:cs="宋体"/>
          <w:color w:val="4B4B4B"/>
          <w:kern w:val="0"/>
          <w:sz w:val="20"/>
          <w:szCs w:val="20"/>
        </w:rPr>
      </w:pPr>
      <w:r w:rsidRPr="00E66151">
        <w:rPr>
          <w:rFonts w:ascii="微软雅黑" w:eastAsia="微软雅黑" w:hAnsi="微软雅黑" w:cs="宋体" w:hint="eastAsia"/>
          <w:color w:val="4B4B4B"/>
          <w:kern w:val="0"/>
          <w:sz w:val="20"/>
          <w:szCs w:val="20"/>
        </w:rPr>
        <w:t xml:space="preserve">　　6.规范领导干部奖励。按照《实施〈促进科技成果转化法〉若干规定》（国发〔2016〕16号），符合科技成果转化奖励条件的高校领导干部可以依法获得科技成果转化奖励。担任领导干部的科技人员获取科技成果转化奖励时，除执行学校规定的流程外，还应在校内公示，并按规定进行个人收入和重大事项申报。</w:t>
      </w:r>
    </w:p>
    <w:p w:rsidR="00E66151" w:rsidRPr="00E66151" w:rsidRDefault="00E66151" w:rsidP="00E66151">
      <w:pPr>
        <w:widowControl/>
        <w:shd w:val="clear" w:color="auto" w:fill="FFFFFF"/>
        <w:spacing w:before="100" w:beforeAutospacing="1" w:after="100" w:afterAutospacing="1" w:line="401" w:lineRule="atLeast"/>
        <w:jc w:val="left"/>
        <w:rPr>
          <w:rFonts w:ascii="微软雅黑" w:eastAsia="微软雅黑" w:hAnsi="微软雅黑" w:cs="宋体"/>
          <w:color w:val="4B4B4B"/>
          <w:kern w:val="0"/>
          <w:sz w:val="20"/>
          <w:szCs w:val="20"/>
        </w:rPr>
      </w:pPr>
      <w:r w:rsidRPr="00E66151">
        <w:rPr>
          <w:rFonts w:ascii="微软雅黑" w:eastAsia="微软雅黑" w:hAnsi="微软雅黑" w:cs="宋体" w:hint="eastAsia"/>
          <w:color w:val="4B4B4B"/>
          <w:kern w:val="0"/>
          <w:sz w:val="20"/>
          <w:szCs w:val="20"/>
        </w:rPr>
        <w:lastRenderedPageBreak/>
        <w:t xml:space="preserve">　　7.确定勤勉尽责行为。在推动科技成果转化过程中，学校各级管理人员依法按照规章制度、内控机制、规范流程开展工作且没有牟取非法利益的，即视为勤勉尽责，适用国发〔2016〕16号文的免责条款。</w:t>
      </w:r>
    </w:p>
    <w:p w:rsidR="00E66151" w:rsidRPr="00E66151" w:rsidRDefault="00E66151" w:rsidP="00E66151">
      <w:pPr>
        <w:widowControl/>
        <w:shd w:val="clear" w:color="auto" w:fill="FFFFFF"/>
        <w:spacing w:before="100" w:beforeAutospacing="1" w:after="100" w:afterAutospacing="1" w:line="401" w:lineRule="atLeast"/>
        <w:jc w:val="left"/>
        <w:rPr>
          <w:rFonts w:ascii="微软雅黑" w:eastAsia="微软雅黑" w:hAnsi="微软雅黑" w:cs="宋体"/>
          <w:color w:val="4B4B4B"/>
          <w:kern w:val="0"/>
          <w:sz w:val="20"/>
          <w:szCs w:val="20"/>
        </w:rPr>
      </w:pPr>
      <w:r w:rsidRPr="00E66151">
        <w:rPr>
          <w:rFonts w:ascii="微软雅黑" w:eastAsia="微软雅黑" w:hAnsi="微软雅黑" w:cs="宋体" w:hint="eastAsia"/>
          <w:color w:val="4B4B4B"/>
          <w:kern w:val="0"/>
          <w:sz w:val="20"/>
          <w:szCs w:val="20"/>
        </w:rPr>
        <w:t xml:space="preserve">　　</w:t>
      </w:r>
      <w:r w:rsidRPr="00E66151">
        <w:rPr>
          <w:rFonts w:ascii="微软雅黑" w:eastAsia="微软雅黑" w:hAnsi="微软雅黑" w:cs="宋体" w:hint="eastAsia"/>
          <w:b/>
          <w:bCs/>
          <w:color w:val="4B4B4B"/>
          <w:kern w:val="0"/>
          <w:sz w:val="20"/>
        </w:rPr>
        <w:t>二、进一步简政放权，优化科技成果转化流程，激发科技人员创新活力</w:t>
      </w:r>
    </w:p>
    <w:p w:rsidR="00E66151" w:rsidRPr="00E66151" w:rsidRDefault="00E66151" w:rsidP="00E66151">
      <w:pPr>
        <w:widowControl/>
        <w:shd w:val="clear" w:color="auto" w:fill="FFFFFF"/>
        <w:spacing w:before="100" w:beforeAutospacing="1" w:after="100" w:afterAutospacing="1" w:line="401" w:lineRule="atLeast"/>
        <w:jc w:val="left"/>
        <w:rPr>
          <w:rFonts w:ascii="微软雅黑" w:eastAsia="微软雅黑" w:hAnsi="微软雅黑" w:cs="宋体"/>
          <w:color w:val="4B4B4B"/>
          <w:kern w:val="0"/>
          <w:sz w:val="20"/>
          <w:szCs w:val="20"/>
        </w:rPr>
      </w:pPr>
      <w:r w:rsidRPr="00E66151">
        <w:rPr>
          <w:rFonts w:ascii="微软雅黑" w:eastAsia="微软雅黑" w:hAnsi="微软雅黑" w:cs="宋体" w:hint="eastAsia"/>
          <w:color w:val="4B4B4B"/>
          <w:kern w:val="0"/>
          <w:sz w:val="20"/>
          <w:szCs w:val="20"/>
        </w:rPr>
        <w:t xml:space="preserve">　　8.支持创新改革试验。支持高校参与国家自主创新示范区、全面创新改革试验区相关改革试点。示范（试验）区内高校可根据实际情况，执行所在地区省级人民政府有关科技成果转化政策，</w:t>
      </w:r>
      <w:r w:rsidRPr="00D84472">
        <w:rPr>
          <w:rFonts w:ascii="微软雅黑" w:eastAsia="微软雅黑" w:hAnsi="微软雅黑" w:cs="宋体" w:hint="eastAsia"/>
          <w:color w:val="4B4B4B"/>
          <w:kern w:val="0"/>
          <w:sz w:val="20"/>
          <w:szCs w:val="20"/>
          <w:highlight w:val="yellow"/>
        </w:rPr>
        <w:t>并在校内制度规范中</w:t>
      </w:r>
      <w:r w:rsidRPr="00D84472">
        <w:rPr>
          <w:rFonts w:ascii="微软雅黑" w:eastAsia="微软雅黑" w:hAnsi="微软雅黑" w:cs="宋体" w:hint="eastAsia"/>
          <w:b/>
          <w:color w:val="4B4B4B"/>
          <w:kern w:val="0"/>
          <w:sz w:val="20"/>
          <w:szCs w:val="20"/>
          <w:highlight w:val="yellow"/>
        </w:rPr>
        <w:t>载明</w:t>
      </w:r>
      <w:r w:rsidRPr="00E66151">
        <w:rPr>
          <w:rFonts w:ascii="微软雅黑" w:eastAsia="微软雅黑" w:hAnsi="微软雅黑" w:cs="宋体" w:hint="eastAsia"/>
          <w:color w:val="4B4B4B"/>
          <w:kern w:val="0"/>
          <w:sz w:val="20"/>
          <w:szCs w:val="20"/>
        </w:rPr>
        <w:t>实施的具体事项和办法。</w:t>
      </w:r>
    </w:p>
    <w:p w:rsidR="00E66151" w:rsidRPr="00E66151" w:rsidRDefault="00E66151" w:rsidP="00E66151">
      <w:pPr>
        <w:widowControl/>
        <w:shd w:val="clear" w:color="auto" w:fill="FFFFFF"/>
        <w:spacing w:before="100" w:beforeAutospacing="1" w:after="100" w:afterAutospacing="1" w:line="401" w:lineRule="atLeast"/>
        <w:jc w:val="left"/>
        <w:rPr>
          <w:rFonts w:ascii="微软雅黑" w:eastAsia="微软雅黑" w:hAnsi="微软雅黑" w:cs="宋体"/>
          <w:color w:val="4B4B4B"/>
          <w:kern w:val="0"/>
          <w:sz w:val="20"/>
          <w:szCs w:val="20"/>
        </w:rPr>
      </w:pPr>
      <w:r w:rsidRPr="00E66151">
        <w:rPr>
          <w:rFonts w:ascii="微软雅黑" w:eastAsia="微软雅黑" w:hAnsi="微软雅黑" w:cs="宋体" w:hint="eastAsia"/>
          <w:color w:val="4B4B4B"/>
          <w:kern w:val="0"/>
          <w:sz w:val="20"/>
          <w:szCs w:val="20"/>
        </w:rPr>
        <w:t xml:space="preserve">　　9.简化评估备案管理。教育部授权部属高校负责科技成果资产评估备案工作。高校应根据教育部、财政部有关国有资产评估备案管理规定，结合本校实际，制定科技成果资产评估备案管理制度，优化备案程序，切实做好评估备案工作。</w:t>
      </w:r>
    </w:p>
    <w:p w:rsidR="00E66151" w:rsidRPr="00E66151" w:rsidRDefault="00E66151" w:rsidP="00E66151">
      <w:pPr>
        <w:widowControl/>
        <w:shd w:val="clear" w:color="auto" w:fill="FFFFFF"/>
        <w:spacing w:before="100" w:beforeAutospacing="1" w:after="100" w:afterAutospacing="1" w:line="401" w:lineRule="atLeast"/>
        <w:jc w:val="left"/>
        <w:rPr>
          <w:rFonts w:ascii="微软雅黑" w:eastAsia="微软雅黑" w:hAnsi="微软雅黑" w:cs="宋体"/>
          <w:color w:val="4B4B4B"/>
          <w:kern w:val="0"/>
          <w:sz w:val="20"/>
          <w:szCs w:val="20"/>
        </w:rPr>
      </w:pPr>
      <w:r w:rsidRPr="00E66151">
        <w:rPr>
          <w:rFonts w:ascii="微软雅黑" w:eastAsia="微软雅黑" w:hAnsi="微软雅黑" w:cs="宋体" w:hint="eastAsia"/>
          <w:color w:val="4B4B4B"/>
          <w:kern w:val="0"/>
          <w:sz w:val="20"/>
          <w:szCs w:val="20"/>
        </w:rPr>
        <w:t xml:space="preserve">　　10.</w:t>
      </w:r>
      <w:r w:rsidRPr="00D84472">
        <w:rPr>
          <w:rFonts w:ascii="微软雅黑" w:eastAsia="微软雅黑" w:hAnsi="微软雅黑" w:cs="宋体" w:hint="eastAsia"/>
          <w:color w:val="4B4B4B"/>
          <w:kern w:val="0"/>
          <w:sz w:val="20"/>
          <w:szCs w:val="20"/>
          <w:highlight w:val="yellow"/>
        </w:rPr>
        <w:t>核算成果转化成本。</w:t>
      </w:r>
      <w:r w:rsidRPr="00E66151">
        <w:rPr>
          <w:rFonts w:ascii="微软雅黑" w:eastAsia="微软雅黑" w:hAnsi="微软雅黑" w:cs="宋体" w:hint="eastAsia"/>
          <w:color w:val="4B4B4B"/>
          <w:kern w:val="0"/>
          <w:sz w:val="20"/>
          <w:szCs w:val="20"/>
        </w:rPr>
        <w:t>高校可根据实际情况，制定</w:t>
      </w:r>
      <w:r w:rsidRPr="00D84472">
        <w:rPr>
          <w:rFonts w:ascii="微软雅黑" w:eastAsia="微软雅黑" w:hAnsi="微软雅黑" w:cs="宋体" w:hint="eastAsia"/>
          <w:color w:val="4B4B4B"/>
          <w:kern w:val="0"/>
          <w:sz w:val="20"/>
          <w:szCs w:val="20"/>
          <w:highlight w:val="yellow"/>
        </w:rPr>
        <w:t>科技成果转化净收入的核算办法。</w:t>
      </w:r>
      <w:r w:rsidRPr="00D84472">
        <w:rPr>
          <w:rFonts w:ascii="微软雅黑" w:eastAsia="微软雅黑" w:hAnsi="微软雅黑" w:cs="宋体" w:hint="eastAsia"/>
          <w:b/>
          <w:color w:val="4B4B4B"/>
          <w:kern w:val="0"/>
          <w:sz w:val="20"/>
          <w:szCs w:val="20"/>
        </w:rPr>
        <w:t>成果</w:t>
      </w:r>
      <w:r w:rsidRPr="00D84472">
        <w:rPr>
          <w:rFonts w:ascii="微软雅黑" w:eastAsia="微软雅黑" w:hAnsi="微软雅黑" w:cs="宋体" w:hint="eastAsia"/>
          <w:b/>
          <w:color w:val="4B4B4B"/>
          <w:kern w:val="0"/>
          <w:sz w:val="20"/>
          <w:szCs w:val="20"/>
          <w:highlight w:val="yellow"/>
        </w:rPr>
        <w:t>转化净收入</w:t>
      </w:r>
      <w:r w:rsidRPr="00D84472">
        <w:rPr>
          <w:rFonts w:ascii="微软雅黑" w:eastAsia="微软雅黑" w:hAnsi="微软雅黑" w:cs="宋体" w:hint="eastAsia"/>
          <w:color w:val="4B4B4B"/>
          <w:kern w:val="0"/>
          <w:sz w:val="20"/>
          <w:szCs w:val="20"/>
          <w:highlight w:val="yellow"/>
        </w:rPr>
        <w:t>一般以许可、转让合同实际交易额扣除完成本次成果转化交易发生的直接成本来确定。</w:t>
      </w:r>
      <w:r w:rsidRPr="00E66151">
        <w:rPr>
          <w:rFonts w:ascii="微软雅黑" w:eastAsia="微软雅黑" w:hAnsi="微软雅黑" w:cs="宋体" w:hint="eastAsia"/>
          <w:color w:val="4B4B4B"/>
          <w:kern w:val="0"/>
          <w:sz w:val="20"/>
          <w:szCs w:val="20"/>
        </w:rPr>
        <w:t>直接成本应包括科技成果</w:t>
      </w:r>
      <w:r w:rsidRPr="00D84472">
        <w:rPr>
          <w:rFonts w:ascii="微软雅黑" w:eastAsia="微软雅黑" w:hAnsi="微软雅黑" w:cs="宋体" w:hint="eastAsia"/>
          <w:color w:val="4B4B4B"/>
          <w:kern w:val="0"/>
          <w:sz w:val="20"/>
          <w:szCs w:val="20"/>
          <w:highlight w:val="yellow"/>
        </w:rPr>
        <w:t>评估评价费、拍卖佣金等第三方服务费以及与科技成果转化相关的税金</w:t>
      </w:r>
      <w:r w:rsidRPr="00E66151">
        <w:rPr>
          <w:rFonts w:ascii="微软雅黑" w:eastAsia="微软雅黑" w:hAnsi="微软雅黑" w:cs="宋体" w:hint="eastAsia"/>
          <w:color w:val="4B4B4B"/>
          <w:kern w:val="0"/>
          <w:sz w:val="20"/>
          <w:szCs w:val="20"/>
        </w:rPr>
        <w:t>等。</w:t>
      </w:r>
    </w:p>
    <w:p w:rsidR="00E66151" w:rsidRPr="00E66151" w:rsidRDefault="00E66151" w:rsidP="00E66151">
      <w:pPr>
        <w:widowControl/>
        <w:shd w:val="clear" w:color="auto" w:fill="FFFFFF"/>
        <w:spacing w:before="100" w:beforeAutospacing="1" w:after="100" w:afterAutospacing="1" w:line="401" w:lineRule="atLeast"/>
        <w:jc w:val="left"/>
        <w:rPr>
          <w:rFonts w:ascii="微软雅黑" w:eastAsia="微软雅黑" w:hAnsi="微软雅黑" w:cs="宋体"/>
          <w:color w:val="4B4B4B"/>
          <w:kern w:val="0"/>
          <w:sz w:val="20"/>
          <w:szCs w:val="20"/>
        </w:rPr>
      </w:pPr>
      <w:r w:rsidRPr="00E66151">
        <w:rPr>
          <w:rFonts w:ascii="微软雅黑" w:eastAsia="微软雅黑" w:hAnsi="微软雅黑" w:cs="宋体" w:hint="eastAsia"/>
          <w:color w:val="4B4B4B"/>
          <w:kern w:val="0"/>
          <w:sz w:val="20"/>
          <w:szCs w:val="20"/>
        </w:rPr>
        <w:t xml:space="preserve">　　11.明确成果转化受益人。成果转化受益人应是在与科技成果转化相关科研任务的</w:t>
      </w:r>
      <w:r w:rsidRPr="00D84472">
        <w:rPr>
          <w:rFonts w:ascii="微软雅黑" w:eastAsia="微软雅黑" w:hAnsi="微软雅黑" w:cs="宋体" w:hint="eastAsia"/>
          <w:color w:val="4B4B4B"/>
          <w:kern w:val="0"/>
          <w:sz w:val="20"/>
          <w:szCs w:val="20"/>
          <w:highlight w:val="yellow"/>
        </w:rPr>
        <w:t>正式合同、计划任务书或论文、专利及奖励证书上署名的机构和人员</w:t>
      </w:r>
      <w:r w:rsidRPr="00E66151">
        <w:rPr>
          <w:rFonts w:ascii="微软雅黑" w:eastAsia="微软雅黑" w:hAnsi="微软雅黑" w:cs="宋体" w:hint="eastAsia"/>
          <w:color w:val="4B4B4B"/>
          <w:kern w:val="0"/>
          <w:sz w:val="20"/>
          <w:szCs w:val="20"/>
        </w:rPr>
        <w:t>，或是在成果转化服务合同中约定的第三方机构和人员。成果转化受益人按规定或约定参与科技成果转化收益的初次分配。</w:t>
      </w:r>
    </w:p>
    <w:p w:rsidR="00E66151" w:rsidRPr="00E66151" w:rsidRDefault="00E66151" w:rsidP="00E66151">
      <w:pPr>
        <w:widowControl/>
        <w:shd w:val="clear" w:color="auto" w:fill="FFFFFF"/>
        <w:spacing w:before="100" w:beforeAutospacing="1" w:after="100" w:afterAutospacing="1" w:line="401" w:lineRule="atLeast"/>
        <w:jc w:val="left"/>
        <w:rPr>
          <w:rFonts w:ascii="微软雅黑" w:eastAsia="微软雅黑" w:hAnsi="微软雅黑" w:cs="宋体"/>
          <w:color w:val="4B4B4B"/>
          <w:kern w:val="0"/>
          <w:sz w:val="20"/>
          <w:szCs w:val="20"/>
        </w:rPr>
      </w:pPr>
      <w:r w:rsidRPr="00E66151">
        <w:rPr>
          <w:rFonts w:ascii="微软雅黑" w:eastAsia="微软雅黑" w:hAnsi="微软雅黑" w:cs="宋体" w:hint="eastAsia"/>
          <w:color w:val="4B4B4B"/>
          <w:kern w:val="0"/>
          <w:sz w:val="20"/>
          <w:szCs w:val="20"/>
        </w:rPr>
        <w:t xml:space="preserve">　　</w:t>
      </w:r>
      <w:r w:rsidRPr="00E66151">
        <w:rPr>
          <w:rFonts w:ascii="微软雅黑" w:eastAsia="微软雅黑" w:hAnsi="微软雅黑" w:cs="宋体" w:hint="eastAsia"/>
          <w:b/>
          <w:bCs/>
          <w:color w:val="4B4B4B"/>
          <w:kern w:val="0"/>
          <w:sz w:val="20"/>
        </w:rPr>
        <w:t>三、加强组织领导，健全技术转移体系，强化责任落实</w:t>
      </w:r>
    </w:p>
    <w:p w:rsidR="00E66151" w:rsidRPr="00E66151" w:rsidRDefault="00E66151" w:rsidP="00E66151">
      <w:pPr>
        <w:widowControl/>
        <w:shd w:val="clear" w:color="auto" w:fill="FFFFFF"/>
        <w:spacing w:before="100" w:beforeAutospacing="1" w:after="100" w:afterAutospacing="1" w:line="401" w:lineRule="atLeast"/>
        <w:jc w:val="left"/>
        <w:rPr>
          <w:rFonts w:ascii="微软雅黑" w:eastAsia="微软雅黑" w:hAnsi="微软雅黑" w:cs="宋体"/>
          <w:color w:val="4B4B4B"/>
          <w:kern w:val="0"/>
          <w:sz w:val="20"/>
          <w:szCs w:val="20"/>
        </w:rPr>
      </w:pPr>
      <w:r w:rsidRPr="00E66151">
        <w:rPr>
          <w:rFonts w:ascii="微软雅黑" w:eastAsia="微软雅黑" w:hAnsi="微软雅黑" w:cs="宋体" w:hint="eastAsia"/>
          <w:color w:val="4B4B4B"/>
          <w:kern w:val="0"/>
          <w:sz w:val="20"/>
          <w:szCs w:val="20"/>
        </w:rPr>
        <w:lastRenderedPageBreak/>
        <w:t xml:space="preserve">　　12.健全转化工作体系。高校要按照《关于深化高等教育领域简政放权放管结合优化服务改革的若干意见》（教政法〔2017〕7号）精神和《教育部 科技部关于加强高等学校科技成果转移转化工作的若干意见》（教技〔2016〕3号）要求，统筹科技成果转化与人才培养、科学研究和学科建设，按照“市场导向、规范管理、协调推进、激励创新”的原则，制度先行，强化管理责任，加快推进成果转化管理体系、制度体系、服务支撑体系建设。</w:t>
      </w:r>
    </w:p>
    <w:p w:rsidR="00E66151" w:rsidRPr="00E66151" w:rsidRDefault="00E66151" w:rsidP="00E66151">
      <w:pPr>
        <w:widowControl/>
        <w:shd w:val="clear" w:color="auto" w:fill="FFFFFF"/>
        <w:spacing w:before="100" w:beforeAutospacing="1" w:after="100" w:afterAutospacing="1" w:line="401" w:lineRule="atLeast"/>
        <w:jc w:val="left"/>
        <w:rPr>
          <w:rFonts w:ascii="微软雅黑" w:eastAsia="微软雅黑" w:hAnsi="微软雅黑" w:cs="宋体"/>
          <w:color w:val="4B4B4B"/>
          <w:kern w:val="0"/>
          <w:sz w:val="20"/>
          <w:szCs w:val="20"/>
        </w:rPr>
      </w:pPr>
      <w:r w:rsidRPr="00E66151">
        <w:rPr>
          <w:rFonts w:ascii="微软雅黑" w:eastAsia="微软雅黑" w:hAnsi="微软雅黑" w:cs="宋体" w:hint="eastAsia"/>
          <w:color w:val="4B4B4B"/>
          <w:kern w:val="0"/>
          <w:sz w:val="20"/>
          <w:szCs w:val="20"/>
        </w:rPr>
        <w:t xml:space="preserve">　　13.建立评估评价机制。高校要建立健全科技成果评估评价机制，可根据需要设立科技成果评估评价机构或专家委员会，对科技成果转化受益人、成果交易估值、转化成本核算以及科技人员兼职兼薪、离岗创业等相关合同约定独立进行审核、评估，审核、评估意见作为高校决策的参考依据。专家委员会成员应包括法律、管理、财务、投资、行业及科技领域专家。</w:t>
      </w:r>
    </w:p>
    <w:p w:rsidR="00E66151" w:rsidRPr="00E66151" w:rsidRDefault="00E66151" w:rsidP="00E66151">
      <w:pPr>
        <w:widowControl/>
        <w:shd w:val="clear" w:color="auto" w:fill="FFFFFF"/>
        <w:spacing w:before="100" w:beforeAutospacing="1" w:after="100" w:afterAutospacing="1" w:line="401" w:lineRule="atLeast"/>
        <w:jc w:val="left"/>
        <w:rPr>
          <w:rFonts w:ascii="微软雅黑" w:eastAsia="微软雅黑" w:hAnsi="微软雅黑" w:cs="宋体"/>
          <w:color w:val="4B4B4B"/>
          <w:kern w:val="0"/>
          <w:sz w:val="20"/>
          <w:szCs w:val="20"/>
        </w:rPr>
      </w:pPr>
      <w:r w:rsidRPr="00E66151">
        <w:rPr>
          <w:rFonts w:ascii="微软雅黑" w:eastAsia="微软雅黑" w:hAnsi="微软雅黑" w:cs="宋体" w:hint="eastAsia"/>
          <w:color w:val="4B4B4B"/>
          <w:kern w:val="0"/>
          <w:sz w:val="20"/>
          <w:szCs w:val="20"/>
        </w:rPr>
        <w:t xml:space="preserve">　　14.完善细化实施细则。高校要按照《关于深化教育体制机制改革的意见》（中办发〔2017〕46号）要求，结合各自特点和具体情况，落实人才培养根本任务，创新工作方法和工作思路，完善、细化科技成果转化落地政策和实施细则。实施细则和办事流程要清晰明了、可操作，并在校内公开，不得简单以参照执行上级文件、规定来代替制定本校科技成果转化落地政策和实施细则。</w:t>
      </w:r>
    </w:p>
    <w:p w:rsidR="00E66151" w:rsidRPr="00E66151" w:rsidRDefault="00E66151" w:rsidP="00E66151">
      <w:pPr>
        <w:widowControl/>
        <w:shd w:val="clear" w:color="auto" w:fill="FFFFFF"/>
        <w:spacing w:before="100" w:beforeAutospacing="1" w:after="100" w:afterAutospacing="1" w:line="401" w:lineRule="atLeast"/>
        <w:jc w:val="left"/>
        <w:rPr>
          <w:rFonts w:ascii="微软雅黑" w:eastAsia="微软雅黑" w:hAnsi="微软雅黑" w:cs="宋体"/>
          <w:color w:val="4B4B4B"/>
          <w:kern w:val="0"/>
          <w:sz w:val="20"/>
          <w:szCs w:val="20"/>
        </w:rPr>
      </w:pPr>
      <w:r w:rsidRPr="00E66151">
        <w:rPr>
          <w:rFonts w:ascii="微软雅黑" w:eastAsia="微软雅黑" w:hAnsi="微软雅黑" w:cs="宋体" w:hint="eastAsia"/>
          <w:color w:val="4B4B4B"/>
          <w:kern w:val="0"/>
          <w:sz w:val="20"/>
          <w:szCs w:val="20"/>
        </w:rPr>
        <w:t xml:space="preserve">　　15.组织开展试点示范。教育部将在创新资源集聚、成果转化工作基础好的部分地区和若干高校，开展科技成果转化示范基地建设，探索形成若干可复制、可推广的高校科技成果转化模式和经验，助力大众创业、万众创新持续深入发展，推动高校科技服务国家战略，为区域经济发展提供新动能。</w:t>
      </w:r>
    </w:p>
    <w:p w:rsidR="00E66151" w:rsidRPr="00E66151" w:rsidRDefault="00E66151" w:rsidP="00E66151">
      <w:pPr>
        <w:widowControl/>
        <w:shd w:val="clear" w:color="auto" w:fill="FFFFFF"/>
        <w:spacing w:before="100" w:beforeAutospacing="1" w:after="100" w:afterAutospacing="1" w:line="401" w:lineRule="atLeast"/>
        <w:jc w:val="left"/>
        <w:rPr>
          <w:rFonts w:ascii="微软雅黑" w:eastAsia="微软雅黑" w:hAnsi="微软雅黑" w:cs="宋体"/>
          <w:color w:val="4B4B4B"/>
          <w:kern w:val="0"/>
          <w:sz w:val="20"/>
          <w:szCs w:val="20"/>
        </w:rPr>
      </w:pPr>
      <w:r w:rsidRPr="00E66151">
        <w:rPr>
          <w:rFonts w:ascii="微软雅黑" w:eastAsia="微软雅黑" w:hAnsi="微软雅黑" w:cs="宋体" w:hint="eastAsia"/>
          <w:color w:val="4B4B4B"/>
          <w:kern w:val="0"/>
          <w:sz w:val="20"/>
          <w:szCs w:val="20"/>
        </w:rPr>
        <w:t xml:space="preserve">　　16.实施年度报告制度。高校要按照规定格式，于每年3月31日前按隶属关系向主管部门报送本校上一年度科技成果转化情况的年度报告。省级教育行政部门对所属高校科技成果转化年</w:t>
      </w:r>
      <w:r w:rsidRPr="00E66151">
        <w:rPr>
          <w:rFonts w:ascii="微软雅黑" w:eastAsia="微软雅黑" w:hAnsi="微软雅黑" w:cs="宋体" w:hint="eastAsia"/>
          <w:color w:val="4B4B4B"/>
          <w:kern w:val="0"/>
          <w:sz w:val="20"/>
          <w:szCs w:val="20"/>
        </w:rPr>
        <w:lastRenderedPageBreak/>
        <w:t>度报告审核后，于每年4月20日前统一报送至教育部科学技术司。教育部将对高校科技成果转化情况进行汇总评估。</w:t>
      </w:r>
    </w:p>
    <w:p w:rsidR="00E66151" w:rsidRPr="00E66151" w:rsidRDefault="00E66151" w:rsidP="00E66151">
      <w:pPr>
        <w:widowControl/>
        <w:shd w:val="clear" w:color="auto" w:fill="FFFFFF"/>
        <w:spacing w:before="100" w:beforeAutospacing="1" w:after="100" w:afterAutospacing="1" w:line="401" w:lineRule="atLeast"/>
        <w:jc w:val="left"/>
        <w:rPr>
          <w:rFonts w:ascii="微软雅黑" w:eastAsia="微软雅黑" w:hAnsi="微软雅黑" w:cs="宋体"/>
          <w:color w:val="4B4B4B"/>
          <w:kern w:val="0"/>
          <w:sz w:val="20"/>
          <w:szCs w:val="20"/>
        </w:rPr>
      </w:pPr>
      <w:r w:rsidRPr="00E66151">
        <w:rPr>
          <w:rFonts w:ascii="微软雅黑" w:eastAsia="微软雅黑" w:hAnsi="微软雅黑" w:cs="宋体" w:hint="eastAsia"/>
          <w:color w:val="4B4B4B"/>
          <w:kern w:val="0"/>
          <w:sz w:val="20"/>
          <w:szCs w:val="20"/>
        </w:rPr>
        <w:t xml:space="preserve">　　17.推动地方落实政策。各省级教育行政部门要根据上述要求，结合本地区实际情况，落实中央决策部署，指导所属高校落实科技成果转化政策。</w:t>
      </w:r>
    </w:p>
    <w:p w:rsidR="00E66151" w:rsidRPr="00E66151" w:rsidRDefault="00E66151" w:rsidP="00E66151">
      <w:pPr>
        <w:widowControl/>
        <w:shd w:val="clear" w:color="auto" w:fill="FFFFFF"/>
        <w:spacing w:before="100" w:beforeAutospacing="1" w:after="100" w:afterAutospacing="1" w:line="401" w:lineRule="atLeast"/>
        <w:jc w:val="left"/>
        <w:rPr>
          <w:rFonts w:ascii="微软雅黑" w:eastAsia="微软雅黑" w:hAnsi="微软雅黑" w:cs="宋体"/>
          <w:color w:val="4B4B4B"/>
          <w:kern w:val="0"/>
          <w:sz w:val="20"/>
          <w:szCs w:val="20"/>
        </w:rPr>
      </w:pPr>
      <w:r w:rsidRPr="00E66151">
        <w:rPr>
          <w:rFonts w:ascii="微软雅黑" w:eastAsia="微软雅黑" w:hAnsi="微软雅黑" w:cs="宋体" w:hint="eastAsia"/>
          <w:color w:val="4B4B4B"/>
          <w:kern w:val="0"/>
          <w:sz w:val="20"/>
          <w:szCs w:val="20"/>
        </w:rPr>
        <w:t xml:space="preserve">　　18.报告落实政策情况。对落实科技成果转化政策情况实行零报告制度。各省级教育行政部门按照隶属关系将所属高校落实本《通知》要求情况及落实科技成果转化政策的实施细则汇总整理形成报告，于2018年4月30日前正式行文报送教育部（同时将电子版发送：gxc7937@moe.edu.cn）。直属高校直接报送教育部。</w:t>
      </w:r>
    </w:p>
    <w:p w:rsidR="00E66151" w:rsidRPr="00E66151" w:rsidRDefault="00E66151" w:rsidP="00E66151">
      <w:pPr>
        <w:widowControl/>
        <w:shd w:val="clear" w:color="auto" w:fill="FFFFFF"/>
        <w:spacing w:before="100" w:beforeAutospacing="1" w:after="100" w:afterAutospacing="1" w:line="401" w:lineRule="atLeast"/>
        <w:jc w:val="left"/>
        <w:rPr>
          <w:rFonts w:ascii="微软雅黑" w:eastAsia="微软雅黑" w:hAnsi="微软雅黑" w:cs="宋体"/>
          <w:color w:val="4B4B4B"/>
          <w:kern w:val="0"/>
          <w:sz w:val="20"/>
          <w:szCs w:val="20"/>
        </w:rPr>
      </w:pPr>
      <w:r w:rsidRPr="00E66151">
        <w:rPr>
          <w:rFonts w:ascii="微软雅黑" w:eastAsia="微软雅黑" w:hAnsi="微软雅黑" w:cs="宋体" w:hint="eastAsia"/>
          <w:color w:val="4B4B4B"/>
          <w:kern w:val="0"/>
          <w:sz w:val="20"/>
          <w:szCs w:val="20"/>
        </w:rPr>
        <w:t xml:space="preserve">　　19.加大政策宣传和督查。各高校要通过组织开展宣贯解读、学习手册等形式，将中央、省级部门及高校落实科技成果转化相关政策精神与要求，传达到一线科技人员，营造科技成果转化的良好氛围。教育部将按照党中央、国务院的决策部署，对政策落实情况进行督查，并对各地、各高校落实科技成果转化政策及实施情况进行通报。</w:t>
      </w:r>
    </w:p>
    <w:p w:rsidR="00E66151" w:rsidRPr="00E66151" w:rsidRDefault="00E66151" w:rsidP="00E66151">
      <w:pPr>
        <w:widowControl/>
        <w:shd w:val="clear" w:color="auto" w:fill="FFFFFF"/>
        <w:spacing w:before="100" w:beforeAutospacing="1" w:after="100" w:afterAutospacing="1" w:line="401" w:lineRule="atLeast"/>
        <w:jc w:val="left"/>
        <w:rPr>
          <w:rFonts w:ascii="微软雅黑" w:eastAsia="微软雅黑" w:hAnsi="微软雅黑" w:cs="宋体"/>
          <w:color w:val="4B4B4B"/>
          <w:kern w:val="0"/>
          <w:sz w:val="20"/>
          <w:szCs w:val="20"/>
        </w:rPr>
      </w:pPr>
      <w:r w:rsidRPr="00E66151">
        <w:rPr>
          <w:rFonts w:ascii="微软雅黑" w:eastAsia="微软雅黑" w:hAnsi="微软雅黑" w:cs="宋体" w:hint="eastAsia"/>
          <w:color w:val="4B4B4B"/>
          <w:kern w:val="0"/>
          <w:sz w:val="20"/>
          <w:szCs w:val="20"/>
        </w:rPr>
        <w:t xml:space="preserve">　　各地方、各高校在落实中央决策部署，促进科技成果转化中的创新做法、取得的重大进展以及出现的新情况、新问题要及时报告教育部。 　　　</w:t>
      </w:r>
    </w:p>
    <w:p w:rsidR="00E66151" w:rsidRPr="00E66151" w:rsidRDefault="00E66151" w:rsidP="00E66151">
      <w:pPr>
        <w:widowControl/>
        <w:shd w:val="clear" w:color="auto" w:fill="FFFFFF"/>
        <w:spacing w:before="100" w:beforeAutospacing="1" w:after="100" w:afterAutospacing="1" w:line="401" w:lineRule="atLeast"/>
        <w:jc w:val="right"/>
        <w:rPr>
          <w:rFonts w:ascii="微软雅黑" w:eastAsia="微软雅黑" w:hAnsi="微软雅黑" w:cs="宋体"/>
          <w:color w:val="4B4B4B"/>
          <w:kern w:val="0"/>
          <w:sz w:val="20"/>
          <w:szCs w:val="20"/>
        </w:rPr>
      </w:pPr>
      <w:r w:rsidRPr="00E66151">
        <w:rPr>
          <w:rFonts w:ascii="微软雅黑" w:eastAsia="微软雅黑" w:hAnsi="微软雅黑" w:cs="宋体" w:hint="eastAsia"/>
          <w:color w:val="4B4B4B"/>
          <w:kern w:val="0"/>
          <w:sz w:val="20"/>
          <w:szCs w:val="20"/>
        </w:rPr>
        <w:t>教育部办公厅</w:t>
      </w:r>
    </w:p>
    <w:p w:rsidR="00341143" w:rsidRDefault="00341143">
      <w:pPr>
        <w:rPr>
          <w:rFonts w:hint="eastAsia"/>
        </w:rPr>
      </w:pPr>
    </w:p>
    <w:sectPr w:rsidR="00341143" w:rsidSect="0034114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00A2B" w:rsidRDefault="00C00A2B" w:rsidP="00C00A2B">
      <w:r>
        <w:separator/>
      </w:r>
    </w:p>
  </w:endnote>
  <w:endnote w:type="continuationSeparator" w:id="0">
    <w:p w:rsidR="00C00A2B" w:rsidRDefault="00C00A2B" w:rsidP="00C00A2B">
      <w:r>
        <w:continuationSeparator/>
      </w:r>
    </w:p>
  </w:endnote>
</w:endnotes>
</file>

<file path=word/fontTable.xml><?xml version="1.0" encoding="utf-8"?>
<w:fonts xmlns:r="http://schemas.openxmlformats.org/officeDocument/2006/relationships" xmlns:w="http://schemas.openxmlformats.org/wordprocessingml/2006/main">
  <w:font w:name="Calibri">
    <w:altName w:val="Times New Roman"/>
    <w:panose1 w:val="00000000000000000000"/>
    <w:charset w:val="00"/>
    <w:family w:val="roman"/>
    <w:notTrueType/>
    <w:pitch w:val="default"/>
    <w:sig w:usb0="00000000" w:usb1="00000000" w:usb2="00000000" w:usb3="00000000" w:csb0="00000000"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微软雅黑">
    <w:panose1 w:val="020B0503020204020204"/>
    <w:charset w:val="86"/>
    <w:family w:val="swiss"/>
    <w:pitch w:val="variable"/>
    <w:sig w:usb0="80000287" w:usb1="2A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00A2B" w:rsidRDefault="00C00A2B" w:rsidP="00C00A2B">
      <w:r>
        <w:separator/>
      </w:r>
    </w:p>
  </w:footnote>
  <w:footnote w:type="continuationSeparator" w:id="0">
    <w:p w:rsidR="00C00A2B" w:rsidRDefault="00C00A2B" w:rsidP="00C00A2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66151"/>
    <w:rsid w:val="00021A56"/>
    <w:rsid w:val="000A391E"/>
    <w:rsid w:val="00117BF3"/>
    <w:rsid w:val="00126BDC"/>
    <w:rsid w:val="001971DA"/>
    <w:rsid w:val="001C6E7E"/>
    <w:rsid w:val="002A4212"/>
    <w:rsid w:val="00341143"/>
    <w:rsid w:val="003C131A"/>
    <w:rsid w:val="003C4A1D"/>
    <w:rsid w:val="003D3583"/>
    <w:rsid w:val="00466F16"/>
    <w:rsid w:val="004703F7"/>
    <w:rsid w:val="00553E0F"/>
    <w:rsid w:val="00651F35"/>
    <w:rsid w:val="008C0DF7"/>
    <w:rsid w:val="0093694B"/>
    <w:rsid w:val="009773E7"/>
    <w:rsid w:val="00A11048"/>
    <w:rsid w:val="00AA08B6"/>
    <w:rsid w:val="00B61E43"/>
    <w:rsid w:val="00BC494E"/>
    <w:rsid w:val="00C00A2B"/>
    <w:rsid w:val="00C37617"/>
    <w:rsid w:val="00C60447"/>
    <w:rsid w:val="00D5743B"/>
    <w:rsid w:val="00D84472"/>
    <w:rsid w:val="00D878B4"/>
    <w:rsid w:val="00DD5A4C"/>
    <w:rsid w:val="00E178A8"/>
    <w:rsid w:val="00E61C5B"/>
    <w:rsid w:val="00E66151"/>
    <w:rsid w:val="00EB1E13"/>
    <w:rsid w:val="00F35D27"/>
    <w:rsid w:val="00F55D4E"/>
    <w:rsid w:val="00F91D1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4114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E66151"/>
    <w:rPr>
      <w:b/>
      <w:bCs/>
    </w:rPr>
  </w:style>
  <w:style w:type="paragraph" w:styleId="a4">
    <w:name w:val="header"/>
    <w:basedOn w:val="a"/>
    <w:link w:val="Char"/>
    <w:uiPriority w:val="99"/>
    <w:semiHidden/>
    <w:unhideWhenUsed/>
    <w:rsid w:val="00C00A2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C00A2B"/>
    <w:rPr>
      <w:sz w:val="18"/>
      <w:szCs w:val="18"/>
    </w:rPr>
  </w:style>
  <w:style w:type="paragraph" w:styleId="a5">
    <w:name w:val="footer"/>
    <w:basedOn w:val="a"/>
    <w:link w:val="Char0"/>
    <w:uiPriority w:val="99"/>
    <w:semiHidden/>
    <w:unhideWhenUsed/>
    <w:rsid w:val="00C00A2B"/>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C00A2B"/>
    <w:rPr>
      <w:sz w:val="18"/>
      <w:szCs w:val="18"/>
    </w:rPr>
  </w:style>
</w:styles>
</file>

<file path=word/webSettings.xml><?xml version="1.0" encoding="utf-8"?>
<w:webSettings xmlns:r="http://schemas.openxmlformats.org/officeDocument/2006/relationships" xmlns:w="http://schemas.openxmlformats.org/wordprocessingml/2006/main">
  <w:divs>
    <w:div w:id="1226069086">
      <w:bodyDiv w:val="1"/>
      <w:marLeft w:val="0"/>
      <w:marRight w:val="0"/>
      <w:marTop w:val="0"/>
      <w:marBottom w:val="0"/>
      <w:divBdr>
        <w:top w:val="none" w:sz="0" w:space="0" w:color="auto"/>
        <w:left w:val="none" w:sz="0" w:space="0" w:color="auto"/>
        <w:bottom w:val="none" w:sz="0" w:space="0" w:color="auto"/>
        <w:right w:val="none" w:sz="0" w:space="0" w:color="auto"/>
      </w:divBdr>
      <w:divsChild>
        <w:div w:id="1254778549">
          <w:marLeft w:val="0"/>
          <w:marRight w:val="0"/>
          <w:marTop w:val="0"/>
          <w:marBottom w:val="0"/>
          <w:divBdr>
            <w:top w:val="none" w:sz="0" w:space="0" w:color="auto"/>
            <w:left w:val="none" w:sz="0" w:space="0" w:color="auto"/>
            <w:bottom w:val="none" w:sz="0" w:space="0" w:color="auto"/>
            <w:right w:val="none" w:sz="0" w:space="0" w:color="auto"/>
          </w:divBdr>
          <w:divsChild>
            <w:div w:id="845486541">
              <w:marLeft w:val="0"/>
              <w:marRight w:val="0"/>
              <w:marTop w:val="0"/>
              <w:marBottom w:val="0"/>
              <w:divBdr>
                <w:top w:val="single" w:sz="4" w:space="31" w:color="BCBCBC"/>
                <w:left w:val="single" w:sz="4" w:space="31" w:color="BCBCBC"/>
                <w:bottom w:val="single" w:sz="4" w:space="13" w:color="BCBCBC"/>
                <w:right w:val="single" w:sz="4" w:space="31" w:color="BCBCBC"/>
              </w:divBdr>
              <w:divsChild>
                <w:div w:id="1271669734">
                  <w:marLeft w:val="0"/>
                  <w:marRight w:val="0"/>
                  <w:marTop w:val="0"/>
                  <w:marBottom w:val="0"/>
                  <w:divBdr>
                    <w:top w:val="none" w:sz="0" w:space="0" w:color="auto"/>
                    <w:left w:val="none" w:sz="0" w:space="0" w:color="auto"/>
                    <w:bottom w:val="none" w:sz="0" w:space="0" w:color="auto"/>
                    <w:right w:val="none" w:sz="0" w:space="0" w:color="auto"/>
                  </w:divBdr>
                  <w:divsChild>
                    <w:div w:id="864169202">
                      <w:marLeft w:val="0"/>
                      <w:marRight w:val="0"/>
                      <w:marTop w:val="376"/>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487</Words>
  <Characters>2782</Characters>
  <Application>Microsoft Office Word</Application>
  <DocSecurity>0</DocSecurity>
  <Lines>23</Lines>
  <Paragraphs>6</Paragraphs>
  <ScaleCrop>false</ScaleCrop>
  <Company/>
  <LinksUpToDate>false</LinksUpToDate>
  <CharactersWithSpaces>3263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2018-10-15T08:31:00Z</dcterms:created>
  <dcterms:modified xsi:type="dcterms:W3CDTF">2018-10-15T08:31:00Z</dcterms:modified>
</cp:coreProperties>
</file>