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8B" w:rsidRDefault="00A816DB">
      <w:pPr>
        <w:rPr>
          <w:rFonts w:cs="Times New Roman"/>
        </w:rPr>
      </w:pPr>
      <w:bookmarkStart w:id="0" w:name="OLE_LINK2"/>
      <w:r w:rsidRPr="00A816DB">
        <w:rPr>
          <w:noProof/>
        </w:rPr>
        <w:pict>
          <v:rect id="_x0000_s1026" style="position:absolute;left:0;text-align:left;margin-left:285.15pt;margin-top:-.3pt;width:179.25pt;height:28.45pt;z-index:251643392;v-text-anchor:middle" strokeweight="1pt">
            <v:textbox>
              <w:txbxContent>
                <w:p w:rsidR="002D2B8B" w:rsidRDefault="002D2B8B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sz w:val="24"/>
                      <w:szCs w:val="24"/>
                    </w:rPr>
                    <w:t>所有项目企业先立项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64.4pt;margin-top:13.95pt;width:133.95pt;height:14.2pt;z-index:251659776" strokeweight="1pt">
            <v:stroke endarrow="open" joinstyle="miter"/>
          </v:shape>
        </w:pict>
      </w:r>
      <w:r w:rsidRPr="00A816DB">
        <w:rPr>
          <w:noProof/>
        </w:rPr>
        <w:pict>
          <v:shape id="_x0000_s1028" type="#_x0000_t32" style="position:absolute;left:0;text-align:left;margin-left:153.6pt;margin-top:13.95pt;width:131.55pt;height:18.7pt;flip:x;z-index:251657728" strokeweight="1pt">
            <v:stroke endarrow="open" joinstyle="miter"/>
          </v:shape>
        </w:pict>
      </w:r>
    </w:p>
    <w:p w:rsidR="002D2B8B" w:rsidRDefault="00A816DB">
      <w:pPr>
        <w:rPr>
          <w:rFonts w:cs="Times New Roman"/>
        </w:rPr>
      </w:pPr>
      <w:r w:rsidRPr="00A816DB">
        <w:rPr>
          <w:noProof/>
        </w:rPr>
        <w:pict>
          <v:rect id="_x0000_s1029" style="position:absolute;left:0;text-align:left;margin-left:532.7pt;margin-top:12.55pt;width:131.25pt;height:46.5pt;z-index:251646464;v-text-anchor:middle" strokeweight="1pt">
            <v:textbox>
              <w:txbxContent>
                <w:p w:rsidR="002D2B8B" w:rsidRDefault="002D2B8B">
                  <w:pPr>
                    <w:jc w:val="lef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委托他人研发的提交项目合同书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shape id="_x0000_s1030" type="#_x0000_t32" style="position:absolute;left:0;text-align:left;margin-left:374.8pt;margin-top:12.55pt;width:0;height:16.5pt;z-index:251658752" strokeweight="1pt">
            <v:stroke endarrow="open" joinstyle="miter"/>
          </v:shape>
        </w:pict>
      </w:r>
      <w:bookmarkEnd w:id="0"/>
    </w:p>
    <w:p w:rsidR="002D2B8B" w:rsidRDefault="00A816DB">
      <w:pPr>
        <w:rPr>
          <w:rFonts w:cs="Times New Roman"/>
        </w:rPr>
      </w:pPr>
      <w:r w:rsidRPr="00A816DB">
        <w:rPr>
          <w:noProof/>
        </w:rPr>
        <w:pict>
          <v:rect id="_x0000_s1031" style="position:absolute;left:0;text-align:left;margin-left:93.2pt;margin-top:1.45pt;width:120.75pt;height:43.5pt;z-index:251645440;v-text-anchor:middle" strokeweight="1pt">
            <v:textbox>
              <w:txbxContent>
                <w:p w:rsidR="002D2B8B" w:rsidRDefault="002D2B8B">
                  <w:pPr>
                    <w:jc w:val="lef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企业立项文件或计划书、任务书等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rect id="_x0000_s1032" style="position:absolute;left:0;text-align:left;margin-left:267.15pt;margin-top:13.45pt;width:215.25pt;height:56.25pt;z-index:251644416;v-text-anchor:middle" strokeweight="1pt">
            <v:textbox>
              <w:txbxContent>
                <w:p w:rsidR="002D2B8B" w:rsidRPr="00263A08" w:rsidRDefault="002D2B8B">
                  <w:pPr>
                    <w:rPr>
                      <w:rFonts w:cs="宋体"/>
                    </w:rPr>
                  </w:pPr>
                  <w:r>
                    <w:rPr>
                      <w:rFonts w:cs="宋体" w:hint="eastAsia"/>
                    </w:rPr>
                    <w:t>积极申报各级各类政府立项项目或者行业协会立项项目。</w:t>
                  </w:r>
                  <w:r>
                    <w:t xml:space="preserve"> </w:t>
                  </w:r>
                </w:p>
              </w:txbxContent>
            </v:textbox>
          </v:rect>
        </w:pict>
      </w:r>
    </w:p>
    <w:p w:rsidR="002D2B8B" w:rsidRDefault="002D2B8B">
      <w:pPr>
        <w:rPr>
          <w:rFonts w:cs="Times New Roman"/>
        </w:rPr>
      </w:pPr>
    </w:p>
    <w:p w:rsidR="002D2B8B" w:rsidRDefault="00A816DB">
      <w:pPr>
        <w:rPr>
          <w:rFonts w:cs="Times New Roman"/>
        </w:rPr>
      </w:pPr>
      <w:r w:rsidRPr="00A816DB">
        <w:rPr>
          <w:noProof/>
        </w:rPr>
        <w:pict>
          <v:shape id="_x0000_s1033" type="#_x0000_t32" style="position:absolute;left:0;text-align:left;margin-left:153.6pt;margin-top:13.75pt;width:140.45pt;height:42.55pt;z-index:251660800" strokeweight="1pt">
            <v:stroke endarrow="open" joinstyle="miter"/>
          </v:shape>
        </w:pict>
      </w:r>
      <w:r w:rsidRPr="00A816DB">
        <w:rPr>
          <w:noProof/>
        </w:rPr>
        <w:pict>
          <v:shape id="_x0000_s1034" type="#_x0000_t32" style="position:absolute;left:0;text-align:left;margin-left:461.3pt;margin-top:12pt;width:141pt;height:44.3pt;flip:x;z-index:251661824" strokeweight="1pt">
            <v:stroke endarrow="open" joinstyle="miter"/>
          </v:shape>
        </w:pict>
      </w:r>
    </w:p>
    <w:p w:rsidR="002D2B8B" w:rsidRDefault="002D2B8B">
      <w:pPr>
        <w:rPr>
          <w:rFonts w:cs="Times New Roman"/>
        </w:rPr>
      </w:pPr>
    </w:p>
    <w:p w:rsidR="002D2B8B" w:rsidRDefault="007C1EEB">
      <w:pPr>
        <w:rPr>
          <w:rFonts w:cs="Times New Roman"/>
        </w:rPr>
      </w:pPr>
      <w:r w:rsidRPr="00A816DB">
        <w:rPr>
          <w:noProof/>
        </w:rPr>
        <w:pict>
          <v:rect id="_x0000_s1036" style="position:absolute;left:0;text-align:left;margin-left:.1pt;margin-top:13.8pt;width:210.7pt;height:167.2pt;z-index:251651584;v-text-anchor:middle" strokeweight="1pt">
            <v:textbox>
              <w:txbxContent>
                <w:p w:rsidR="002D2B8B" w:rsidRPr="007C1EEB" w:rsidRDefault="002D2B8B" w:rsidP="007C1EEB">
                  <w:pPr>
                    <w:spacing w:line="240" w:lineRule="exact"/>
                    <w:rPr>
                      <w:rFonts w:ascii="宋体" w:hAnsi="宋体" w:cs="宋体"/>
                    </w:rPr>
                  </w:pPr>
                  <w:r w:rsidRPr="00A856EC">
                    <w:rPr>
                      <w:rFonts w:ascii="宋体" w:hAnsi="宋体" w:cs="宋体" w:hint="eastAsia"/>
                    </w:rPr>
                    <w:t>主要项目成果形式</w:t>
                  </w:r>
                </w:p>
                <w:p w:rsidR="002D2B8B" w:rsidRPr="007C1EEB" w:rsidRDefault="007C1EEB" w:rsidP="007C1EEB">
                  <w:pPr>
                    <w:spacing w:line="240" w:lineRule="exact"/>
                    <w:jc w:val="left"/>
                    <w:rPr>
                      <w:rFonts w:ascii="宋体" w:hAnsi="宋体" w:cs="宋体"/>
                    </w:rPr>
                  </w:pPr>
                  <w:r w:rsidRPr="007C1EEB">
                    <w:rPr>
                      <w:rFonts w:ascii="宋体" w:hAnsi="宋体" w:cs="宋体" w:hint="eastAsia"/>
                    </w:rPr>
                    <w:t>11.论文或专著；12.带有技术、工艺参数的图纸、技术标准、操作规范、技术论证、研究报告、咨询评价；21.自主研制的新产品原型或样机、样件、样品、配方、新装置；22.自主开发的新技术或新工艺、新工法、新服务；23.对已有产品、工艺等实现突破性变革；24.对已有产品、工艺等进行一般性改进；25.新产品、新工艺等推广与示范活动；31.发明专利；32.实用新型专利或外观设计专利；41.基础软件；42.中间件或新算法；43.应用软件；44.软件著作权；50.其他。</w:t>
                  </w:r>
                </w:p>
              </w:txbxContent>
            </v:textbox>
          </v:rect>
        </w:pict>
      </w:r>
      <w:r w:rsidR="00A816DB" w:rsidRPr="00A816DB">
        <w:rPr>
          <w:noProof/>
        </w:rPr>
        <w:pict>
          <v:rect id="_x0000_s1035" style="position:absolute;left:0;text-align:left;margin-left:534.8pt;margin-top:9.8pt;width:202.55pt;height:166.5pt;z-index:251654656;v-text-anchor:middle" strokeweight="1pt">
            <v:textbox>
              <w:txbxContent>
                <w:p w:rsidR="002D2B8B" w:rsidRDefault="002D2B8B">
                  <w:pPr>
                    <w:jc w:val="lef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项目技术经济目标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1.</w:t>
                  </w:r>
                  <w:r w:rsidRPr="007C1EEB">
                    <w:rPr>
                      <w:rFonts w:cs="宋体" w:hint="eastAsia"/>
                    </w:rPr>
                    <w:t>科学原理的探索、发现；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2.</w:t>
                  </w:r>
                  <w:r w:rsidRPr="007C1EEB">
                    <w:rPr>
                      <w:rFonts w:cs="宋体" w:hint="eastAsia"/>
                    </w:rPr>
                    <w:t>技术原理的研究；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3.</w:t>
                  </w:r>
                  <w:r w:rsidRPr="007C1EEB">
                    <w:rPr>
                      <w:rFonts w:cs="宋体" w:hint="eastAsia"/>
                    </w:rPr>
                    <w:t>开发全新产品；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4.</w:t>
                  </w:r>
                  <w:r w:rsidRPr="007C1EEB">
                    <w:rPr>
                      <w:rFonts w:cs="宋体" w:hint="eastAsia"/>
                    </w:rPr>
                    <w:t>增加产品功能或提高性能；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5.</w:t>
                  </w:r>
                  <w:r w:rsidRPr="007C1EEB">
                    <w:rPr>
                      <w:rFonts w:cs="宋体" w:hint="eastAsia"/>
                    </w:rPr>
                    <w:t>提高劳动生产率；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6.</w:t>
                  </w:r>
                  <w:r w:rsidRPr="007C1EEB">
                    <w:rPr>
                      <w:rFonts w:cs="宋体" w:hint="eastAsia"/>
                    </w:rPr>
                    <w:t>减少能源消耗或提高能源使用效率；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7.</w:t>
                  </w:r>
                  <w:r w:rsidRPr="007C1EEB">
                    <w:rPr>
                      <w:rFonts w:cs="宋体" w:hint="eastAsia"/>
                    </w:rPr>
                    <w:t>节约原材料；</w:t>
                  </w:r>
                </w:p>
                <w:p w:rsidR="007C1EEB" w:rsidRDefault="007C1EEB">
                  <w:pPr>
                    <w:jc w:val="left"/>
                    <w:rPr>
                      <w:rFonts w:cs="宋体" w:hint="eastAsia"/>
                    </w:rPr>
                  </w:pPr>
                  <w:r w:rsidRPr="007C1EEB">
                    <w:rPr>
                      <w:rFonts w:cs="宋体" w:hint="eastAsia"/>
                    </w:rPr>
                    <w:t>8.</w:t>
                  </w:r>
                  <w:r w:rsidRPr="007C1EEB">
                    <w:rPr>
                      <w:rFonts w:cs="宋体" w:hint="eastAsia"/>
                    </w:rPr>
                    <w:t>减少环境污染；</w:t>
                  </w:r>
                </w:p>
                <w:p w:rsidR="002D2B8B" w:rsidRPr="007C1EEB" w:rsidRDefault="007C1EEB">
                  <w:pPr>
                    <w:jc w:val="left"/>
                    <w:rPr>
                      <w:rFonts w:cs="宋体"/>
                    </w:rPr>
                  </w:pPr>
                  <w:r w:rsidRPr="007C1EEB">
                    <w:rPr>
                      <w:rFonts w:cs="宋体" w:hint="eastAsia"/>
                    </w:rPr>
                    <w:t>9.</w:t>
                  </w:r>
                  <w:r w:rsidRPr="007C1EEB">
                    <w:rPr>
                      <w:rFonts w:cs="宋体" w:hint="eastAsia"/>
                    </w:rPr>
                    <w:t>其他。</w:t>
                  </w:r>
                </w:p>
              </w:txbxContent>
            </v:textbox>
          </v:rect>
        </w:pict>
      </w:r>
      <w:r w:rsidR="00A816DB" w:rsidRPr="00A816DB">
        <w:rPr>
          <w:noProof/>
        </w:rPr>
        <w:pict>
          <v:shape id="_x0000_s1037" type="#_x0000_t32" style="position:absolute;left:0;text-align:left;margin-left:372.8pt;margin-top:7pt;width:.15pt;height:18.8pt;flip:x;z-index:251671040" strokeweight="1pt">
            <v:stroke endarrow="open" joinstyle="miter"/>
          </v:shape>
        </w:pict>
      </w:r>
    </w:p>
    <w:p w:rsidR="002D2B8B" w:rsidRDefault="00A816DB">
      <w:pPr>
        <w:rPr>
          <w:rFonts w:cs="Times New Roman"/>
        </w:rPr>
      </w:pPr>
      <w:r w:rsidRPr="00A816DB">
        <w:rPr>
          <w:noProof/>
        </w:rPr>
        <w:pict>
          <v:rect id="_x0000_s1038" style="position:absolute;left:0;text-align:left;margin-left:267.25pt;margin-top:10.15pt;width:214.5pt;height:62.25pt;z-index:251647488;v-text-anchor:middle" strokeweight="1pt">
            <v:textbox>
              <w:txbxContent>
                <w:p w:rsidR="002D2B8B" w:rsidRDefault="002D2B8B">
                  <w:pPr>
                    <w:jc w:val="lef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围绕项目开展科研活动，如实做好研发记录，按时登记《企业科技统计台帐》。</w:t>
                  </w:r>
                </w:p>
              </w:txbxContent>
            </v:textbox>
          </v:rect>
        </w:pict>
      </w:r>
    </w:p>
    <w:p w:rsidR="002D2B8B" w:rsidRDefault="002D2B8B">
      <w:pPr>
        <w:rPr>
          <w:rFonts w:cs="Times New Roman"/>
        </w:rPr>
      </w:pPr>
    </w:p>
    <w:p w:rsidR="002D2B8B" w:rsidRDefault="00A816DB">
      <w:pPr>
        <w:rPr>
          <w:rFonts w:cs="Times New Roman"/>
        </w:rPr>
      </w:pPr>
      <w:r w:rsidRPr="00A816DB">
        <w:rPr>
          <w:noProof/>
        </w:rPr>
        <w:pict>
          <v:shape id="_x0000_s1039" type="#_x0000_t32" style="position:absolute;left:0;text-align:left;margin-left:481.75pt;margin-top:10.1pt;width:53.05pt;height:36.15pt;z-index:251664896" strokeweight="1pt">
            <v:stroke endarrow="open" joinstyle="miter"/>
          </v:shape>
        </w:pict>
      </w:r>
      <w:r w:rsidRPr="00A816DB">
        <w:rPr>
          <w:noProof/>
        </w:rPr>
        <w:pict>
          <v:shape id="_x0000_s1040" type="#_x0000_t32" style="position:absolute;left:0;text-align:left;margin-left:213.05pt;margin-top:10.1pt;width:54.2pt;height:33.45pt;flip:x;z-index:251662848" strokeweight="1pt">
            <v:stroke endarrow="open" joinstyle="miter"/>
          </v:shape>
        </w:pict>
      </w:r>
    </w:p>
    <w:p w:rsidR="002D2B8B" w:rsidRDefault="002D2B8B">
      <w:pPr>
        <w:rPr>
          <w:rFonts w:cs="Times New Roman"/>
        </w:rPr>
      </w:pPr>
    </w:p>
    <w:p w:rsidR="002D2B8B" w:rsidRDefault="00A816DB">
      <w:pPr>
        <w:tabs>
          <w:tab w:val="left" w:pos="10669"/>
        </w:tabs>
        <w:jc w:val="left"/>
        <w:rPr>
          <w:rFonts w:cs="Times New Roman"/>
        </w:rPr>
      </w:pPr>
      <w:r w:rsidRPr="00A816DB">
        <w:rPr>
          <w:noProof/>
        </w:rPr>
        <w:pict>
          <v:rect id="_x0000_s1041" style="position:absolute;margin-left:537.8pt;margin-top:181.4pt;width:203.3pt;height:27.8pt;z-index:251656704;v-text-anchor:middle" strokeweight="1pt">
            <v:textbox>
              <w:txbxContent>
                <w:p w:rsidR="002D2B8B" w:rsidRDefault="002D2B8B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获政府部门立项的，由政府部门组织验收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rect id="_x0000_s1042" style="position:absolute;margin-left:537.05pt;margin-top:111.35pt;width:203.3pt;height:55.55pt;z-index:251655680;v-text-anchor:middle" strokeweight="1pt">
            <v:textbox>
              <w:txbxContent>
                <w:p w:rsidR="002D2B8B" w:rsidRDefault="002D2B8B">
                  <w:pPr>
                    <w:spacing w:line="240" w:lineRule="exact"/>
                    <w:jc w:val="left"/>
                    <w:rPr>
                      <w:rFonts w:cs="宋体"/>
                    </w:rPr>
                  </w:pPr>
                  <w:r>
                    <w:rPr>
                      <w:rFonts w:cs="宋体" w:hint="eastAsia"/>
                    </w:rPr>
                    <w:t>向税务部门申请研发费用税前加计扣除，获取企业科技创新综合评价资格；符合条件的企业，由市科技局认定或公布为市级科技企业或研发机构。</w:t>
                  </w:r>
                </w:p>
                <w:p w:rsidR="002D2B8B" w:rsidRPr="00263A08" w:rsidRDefault="002D2B8B">
                  <w:pPr>
                    <w:spacing w:line="240" w:lineRule="exact"/>
                    <w:jc w:val="left"/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 w:rsidRPr="00A816DB">
        <w:rPr>
          <w:noProof/>
        </w:rPr>
        <w:pict>
          <v:rect id="_x0000_s1043" style="position:absolute;margin-left:1pt;margin-top:183.35pt;width:209.05pt;height:29.3pt;z-index:251653632;v-text-anchor:middle" strokeweight="1pt">
            <v:textbox>
              <w:txbxContent>
                <w:p w:rsidR="002D2B8B" w:rsidRDefault="002D2B8B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企业自行组织验收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rect id="_x0000_s1044" style="position:absolute;margin-left:.05pt;margin-top:107.65pt;width:210.75pt;height:63pt;z-index:251652608;v-text-anchor:middle" strokeweight="1pt">
            <v:textbox>
              <w:txbxContent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填报统计数据：</w:t>
                  </w:r>
                </w:p>
                <w:p w:rsidR="002D2B8B" w:rsidRDefault="007C1EEB">
                  <w:pPr>
                    <w:spacing w:line="240" w:lineRule="exact"/>
                    <w:jc w:val="left"/>
                    <w:rPr>
                      <w:rFonts w:cs="Times New Roman"/>
                    </w:rPr>
                  </w:pPr>
                  <w:r w:rsidRPr="007C1EEB">
                    <w:rPr>
                      <w:rFonts w:cs="宋体" w:hint="eastAsia"/>
                    </w:rPr>
                    <w:t>项目成果形式为</w:t>
                  </w:r>
                  <w:r w:rsidRPr="007C1EEB">
                    <w:rPr>
                      <w:rFonts w:cs="宋体" w:hint="eastAsia"/>
                    </w:rPr>
                    <w:t>11</w:t>
                  </w:r>
                  <w:r w:rsidRPr="007C1EEB">
                    <w:rPr>
                      <w:rFonts w:cs="宋体" w:hint="eastAsia"/>
                    </w:rPr>
                    <w:t>、</w:t>
                  </w:r>
                  <w:r w:rsidRPr="007C1EEB">
                    <w:rPr>
                      <w:rFonts w:cs="宋体" w:hint="eastAsia"/>
                    </w:rPr>
                    <w:t>21</w:t>
                  </w:r>
                  <w:r w:rsidRPr="007C1EEB">
                    <w:rPr>
                      <w:rFonts w:cs="宋体" w:hint="eastAsia"/>
                    </w:rPr>
                    <w:t>、</w:t>
                  </w:r>
                  <w:r w:rsidRPr="007C1EEB">
                    <w:rPr>
                      <w:rFonts w:cs="宋体" w:hint="eastAsia"/>
                    </w:rPr>
                    <w:t>22</w:t>
                  </w:r>
                  <w:r w:rsidRPr="007C1EEB">
                    <w:rPr>
                      <w:rFonts w:cs="宋体" w:hint="eastAsia"/>
                    </w:rPr>
                    <w:t>、</w:t>
                  </w:r>
                  <w:r w:rsidRPr="007C1EEB">
                    <w:rPr>
                      <w:rFonts w:cs="宋体" w:hint="eastAsia"/>
                    </w:rPr>
                    <w:t>23</w:t>
                  </w:r>
                  <w:r w:rsidRPr="007C1EEB">
                    <w:rPr>
                      <w:rFonts w:cs="宋体" w:hint="eastAsia"/>
                    </w:rPr>
                    <w:t>、</w:t>
                  </w:r>
                  <w:r w:rsidRPr="007C1EEB">
                    <w:rPr>
                      <w:rFonts w:cs="宋体" w:hint="eastAsia"/>
                    </w:rPr>
                    <w:t>31</w:t>
                  </w:r>
                  <w:r w:rsidRPr="007C1EEB">
                    <w:rPr>
                      <w:rFonts w:cs="宋体" w:hint="eastAsia"/>
                    </w:rPr>
                    <w:t>、</w:t>
                  </w:r>
                  <w:r w:rsidRPr="007C1EEB">
                    <w:rPr>
                      <w:rFonts w:cs="宋体" w:hint="eastAsia"/>
                    </w:rPr>
                    <w:t>41</w:t>
                  </w:r>
                  <w:r w:rsidRPr="007C1EEB">
                    <w:rPr>
                      <w:rFonts w:cs="宋体" w:hint="eastAsia"/>
                    </w:rPr>
                    <w:t>、</w:t>
                  </w:r>
                  <w:r w:rsidRPr="007C1EEB">
                    <w:rPr>
                      <w:rFonts w:cs="宋体" w:hint="eastAsia"/>
                    </w:rPr>
                    <w:t>44</w:t>
                  </w:r>
                  <w:r w:rsidRPr="007C1EEB">
                    <w:rPr>
                      <w:rFonts w:cs="宋体" w:hint="eastAsia"/>
                    </w:rPr>
                    <w:t>方可计入</w:t>
                  </w:r>
                  <w:r w:rsidRPr="007C1EEB">
                    <w:rPr>
                      <w:rFonts w:cs="宋体" w:hint="eastAsia"/>
                    </w:rPr>
                    <w:t>R&amp;D</w:t>
                  </w:r>
                  <w:r w:rsidRPr="007C1EEB">
                    <w:rPr>
                      <w:rFonts w:cs="宋体" w:hint="eastAsia"/>
                    </w:rPr>
                    <w:t>经费支出，项目技术经济目标为</w:t>
                  </w:r>
                  <w:r w:rsidRPr="007C1EEB">
                    <w:rPr>
                      <w:rFonts w:cs="宋体" w:hint="eastAsia"/>
                    </w:rPr>
                    <w:t>5</w:t>
                  </w:r>
                  <w:r w:rsidRPr="007C1EEB">
                    <w:rPr>
                      <w:rFonts w:cs="宋体" w:hint="eastAsia"/>
                    </w:rPr>
                    <w:t>的项目不属于</w:t>
                  </w:r>
                  <w:r w:rsidRPr="007C1EEB">
                    <w:rPr>
                      <w:rFonts w:cs="宋体" w:hint="eastAsia"/>
                    </w:rPr>
                    <w:t>R&amp;D</w:t>
                  </w:r>
                  <w:r w:rsidRPr="007C1EEB">
                    <w:rPr>
                      <w:rFonts w:cs="宋体" w:hint="eastAsia"/>
                    </w:rPr>
                    <w:t>项目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rect id="_x0000_s1045" style="position:absolute;margin-left:293.4pt;margin-top:122.1pt;width:161.3pt;height:37.5pt;z-index:251649536;v-text-anchor:middle" strokeweight="1pt">
            <v:textbox>
              <w:txbxContent>
                <w:p w:rsidR="002D2B8B" w:rsidRDefault="002D2B8B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项目结题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rect id="_x0000_s1046" style="position:absolute;margin-left:242.5pt;margin-top:190.4pt;width:267.6pt;height:101.35pt;z-index:251650560;v-text-anchor:middle" strokeweight="1pt">
            <v:textbox>
              <w:txbxContent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资料归档</w:t>
                  </w:r>
                </w:p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t>A</w:t>
                  </w:r>
                  <w:r>
                    <w:rPr>
                      <w:rFonts w:cs="宋体" w:hint="eastAsia"/>
                    </w:rPr>
                    <w:t>、立项文件和项目结题依据（必须）</w:t>
                  </w:r>
                </w:p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t>B</w:t>
                  </w:r>
                  <w:r>
                    <w:rPr>
                      <w:rFonts w:cs="宋体" w:hint="eastAsia"/>
                    </w:rPr>
                    <w:t>、研发记录、科技统计台帐（必须）</w:t>
                  </w:r>
                </w:p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t>C</w:t>
                  </w:r>
                  <w:r>
                    <w:rPr>
                      <w:rFonts w:cs="宋体" w:hint="eastAsia"/>
                    </w:rPr>
                    <w:t>、检验检测报告或者鉴定书（越多越好）</w:t>
                  </w:r>
                </w:p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t>D</w:t>
                  </w:r>
                  <w:r>
                    <w:rPr>
                      <w:rFonts w:cs="宋体" w:hint="eastAsia"/>
                    </w:rPr>
                    <w:t>、知识产权申请</w:t>
                  </w:r>
                  <w:r>
                    <w:t>/</w:t>
                  </w:r>
                  <w:r>
                    <w:rPr>
                      <w:rFonts w:cs="宋体" w:hint="eastAsia"/>
                    </w:rPr>
                    <w:t>授权文件（越多越好）</w:t>
                  </w:r>
                </w:p>
                <w:p w:rsidR="002D2B8B" w:rsidRDefault="002D2B8B">
                  <w:pPr>
                    <w:spacing w:line="240" w:lineRule="exact"/>
                    <w:rPr>
                      <w:rFonts w:cs="Times New Roman"/>
                    </w:rPr>
                  </w:pPr>
                  <w:r>
                    <w:t>E</w:t>
                  </w:r>
                  <w:r>
                    <w:rPr>
                      <w:rFonts w:cs="宋体" w:hint="eastAsia"/>
                    </w:rPr>
                    <w:t>、科技合作合同（按实际情况提供）</w:t>
                  </w:r>
                </w:p>
                <w:p w:rsidR="002D2B8B" w:rsidRDefault="002D2B8B">
                  <w:pPr>
                    <w:spacing w:line="240" w:lineRule="exact"/>
                    <w:jc w:val="center"/>
                    <w:rPr>
                      <w:rFonts w:cs="Times New Roman"/>
                    </w:rPr>
                  </w:pPr>
                  <w:r>
                    <w:t>F</w:t>
                  </w:r>
                  <w:r>
                    <w:rPr>
                      <w:rFonts w:cs="宋体" w:hint="eastAsia"/>
                    </w:rPr>
                    <w:t>、经费支出等其他科技活动证明材料（越详细越好）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shape id="_x0000_s1047" type="#_x0000_t32" style="position:absolute;margin-left:372.15pt;margin-top:161.5pt;width:.4pt;height:27.4pt;z-index:251672064" strokeweight="1pt">
            <v:stroke endarrow="open" joinstyle="miter"/>
          </v:shape>
        </w:pict>
      </w:r>
      <w:r w:rsidRPr="00A816DB">
        <w:rPr>
          <w:noProof/>
        </w:rPr>
        <w:pict>
          <v:rect id="_x0000_s1048" style="position:absolute;margin-left:265.65pt;margin-top:35.5pt;width:218.25pt;height:56.25pt;z-index:251648512;v-text-anchor:middle" strokeweight="1pt">
            <v:textbox>
              <w:txbxContent>
                <w:p w:rsidR="002D2B8B" w:rsidRDefault="002D2B8B">
                  <w:pPr>
                    <w:jc w:val="left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按项目归集研究开发费用，符合条件的，及时申请浙江省科技型中小企业、国家高新技术企业等科技企业。</w:t>
                  </w:r>
                </w:p>
              </w:txbxContent>
            </v:textbox>
          </v:rect>
        </w:pict>
      </w:r>
      <w:r w:rsidRPr="00A816DB">
        <w:rPr>
          <w:noProof/>
        </w:rPr>
        <w:pict>
          <v:shape id="_x0000_s1049" type="#_x0000_t32" style="position:absolute;margin-left:374.05pt;margin-top:91.75pt;width:.75pt;height:30.35pt;flip:x;z-index:251670016" strokeweight="1pt">
            <v:stroke endarrow="open" joinstyle="miter"/>
          </v:shape>
        </w:pict>
      </w:r>
      <w:r w:rsidRPr="00A816DB">
        <w:rPr>
          <w:noProof/>
        </w:rPr>
        <w:pict>
          <v:shape id="_x0000_s1050" type="#_x0000_t32" style="position:absolute;margin-left:374.5pt;margin-top:10pt;width:.3pt;height:25.5pt;z-index:251668992" strokeweight="1pt">
            <v:stroke endarrow="open" joinstyle="miter"/>
          </v:shape>
        </w:pict>
      </w:r>
      <w:r w:rsidRPr="00A816DB">
        <w:rPr>
          <w:noProof/>
        </w:rPr>
        <w:pict>
          <v:shape id="_x0000_s1051" type="#_x0000_t32" style="position:absolute;margin-left:454.7pt;margin-top:140.85pt;width:83.1pt;height:54.45pt;z-index:251667968" strokeweight="1pt">
            <v:stroke endarrow="open" joinstyle="miter"/>
          </v:shape>
        </w:pict>
      </w:r>
      <w:r w:rsidRPr="00A816DB">
        <w:rPr>
          <w:noProof/>
        </w:rPr>
        <w:pict>
          <v:shape id="_x0000_s1052" type="#_x0000_t32" style="position:absolute;margin-left:210.05pt;margin-top:140.85pt;width:83.35pt;height:57.15pt;flip:x;z-index:251666944" strokeweight=".5pt">
            <v:stroke endarrow="open" joinstyle="miter"/>
          </v:shape>
        </w:pict>
      </w:r>
      <w:r w:rsidRPr="00A816DB">
        <w:rPr>
          <w:noProof/>
        </w:rPr>
        <w:pict>
          <v:shape id="_x0000_s1053" type="#_x0000_t32" style="position:absolute;margin-left:483.9pt;margin-top:63.65pt;width:53.15pt;height:75.5pt;z-index:251665920" strokeweight="1pt">
            <v:stroke endarrow="open" joinstyle="miter"/>
          </v:shape>
        </w:pict>
      </w:r>
      <w:r w:rsidRPr="00A816DB">
        <w:rPr>
          <w:noProof/>
        </w:rPr>
        <w:pict>
          <v:shape id="_x0000_s1054" type="#_x0000_t32" style="position:absolute;margin-left:210.8pt;margin-top:63.65pt;width:54.85pt;height:75.5pt;flip:x;z-index:251663872" strokeweight="1pt">
            <v:stroke endarrow="open" joinstyle="miter"/>
          </v:shape>
        </w:pict>
      </w:r>
      <w:r w:rsidR="002D2B8B">
        <w:rPr>
          <w:rFonts w:cs="Times New Roman"/>
        </w:rPr>
        <w:tab/>
      </w:r>
      <w:bookmarkStart w:id="1" w:name="_GoBack"/>
      <w:bookmarkEnd w:id="1"/>
    </w:p>
    <w:sectPr w:rsidR="002D2B8B" w:rsidSect="00A22187">
      <w:headerReference w:type="even" r:id="rId6"/>
      <w:headerReference w:type="default" r:id="rId7"/>
      <w:headerReference w:type="first" r:id="rId8"/>
      <w:pgSz w:w="16838" w:h="11906" w:orient="landscape"/>
      <w:pgMar w:top="896" w:right="590" w:bottom="896" w:left="98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8B3" w:rsidRDefault="006668B3" w:rsidP="00A221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668B3" w:rsidRDefault="006668B3" w:rsidP="00A221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8B3" w:rsidRDefault="006668B3" w:rsidP="00A2218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668B3" w:rsidRDefault="006668B3" w:rsidP="00A221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B8B" w:rsidRDefault="002D2B8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B8B" w:rsidRDefault="002D2B8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黑体" w:eastAsia="黑体" w:hAnsi="黑体" w:cs="Times New Roman"/>
        <w:b/>
        <w:bCs/>
        <w:sz w:val="48"/>
        <w:szCs w:val="48"/>
      </w:rPr>
    </w:pPr>
    <w:r>
      <w:rPr>
        <w:rFonts w:ascii="黑体" w:eastAsia="黑体" w:hAnsi="黑体" w:cs="黑体"/>
        <w:b/>
        <w:bCs/>
        <w:sz w:val="48"/>
        <w:szCs w:val="48"/>
      </w:rPr>
      <w:t xml:space="preserve">                  </w:t>
    </w:r>
    <w:r>
      <w:rPr>
        <w:rFonts w:ascii="黑体" w:eastAsia="黑体" w:hAnsi="黑体" w:cs="黑体"/>
        <w:b/>
        <w:bCs/>
        <w:sz w:val="44"/>
        <w:szCs w:val="44"/>
      </w:rPr>
      <w:t xml:space="preserve">   </w:t>
    </w:r>
    <w:r>
      <w:rPr>
        <w:rFonts w:ascii="黑体" w:eastAsia="黑体" w:hAnsi="黑体" w:cs="黑体" w:hint="eastAsia"/>
        <w:b/>
        <w:bCs/>
        <w:sz w:val="44"/>
        <w:szCs w:val="44"/>
      </w:rPr>
      <w:t>企业研发活动流程示意图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B8B" w:rsidRDefault="002D2B8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62CA6F7F"/>
    <w:rsid w:val="00035226"/>
    <w:rsid w:val="00097E29"/>
    <w:rsid w:val="000C7596"/>
    <w:rsid w:val="001965E2"/>
    <w:rsid w:val="001E40F1"/>
    <w:rsid w:val="00215543"/>
    <w:rsid w:val="00263A08"/>
    <w:rsid w:val="002C1A04"/>
    <w:rsid w:val="002D2B8B"/>
    <w:rsid w:val="003B55AE"/>
    <w:rsid w:val="00456862"/>
    <w:rsid w:val="0052619E"/>
    <w:rsid w:val="00635704"/>
    <w:rsid w:val="006375AC"/>
    <w:rsid w:val="00655666"/>
    <w:rsid w:val="006668B3"/>
    <w:rsid w:val="0067785E"/>
    <w:rsid w:val="006F6E69"/>
    <w:rsid w:val="007C1EEB"/>
    <w:rsid w:val="008023F7"/>
    <w:rsid w:val="00A22187"/>
    <w:rsid w:val="00A816DB"/>
    <w:rsid w:val="00A856EC"/>
    <w:rsid w:val="00C07721"/>
    <w:rsid w:val="00CE6EEA"/>
    <w:rsid w:val="00D534EA"/>
    <w:rsid w:val="00E32989"/>
    <w:rsid w:val="00E57741"/>
    <w:rsid w:val="00F642C8"/>
    <w:rsid w:val="62CA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3"/>
        <o:r id="V:Rule5" type="connector" idref="#_x0000_s1034"/>
        <o:r id="V:Rule6" type="connector" idref="#_x0000_s1037"/>
        <o:r id="V:Rule7" type="connector" idref="#_x0000_s1039"/>
        <o:r id="V:Rule8" type="connector" idref="#_x0000_s1040"/>
        <o:r id="V:Rule9" type="connector" idref="#_x0000_s1047"/>
        <o:r id="V:Rule10" type="connector" idref="#_x0000_s1049"/>
        <o:r id="V:Rule11" type="connector" idref="#_x0000_s1050"/>
        <o:r id="V:Rule12" type="connector" idref="#_x0000_s1051"/>
        <o:r id="V:Rule13" type="connector" idref="#_x0000_s1052"/>
        <o:r id="V:Rule14" type="connector" idref="#_x0000_s1053"/>
        <o:r id="V:Rule15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87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22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023F7"/>
    <w:rPr>
      <w:rFonts w:ascii="Calibri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rsid w:val="00A221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023F7"/>
    <w:rPr>
      <w:rFonts w:ascii="Calibri" w:hAnsi="Calibri" w:cs="Calibr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A22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8023F7"/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uiPriority w:val="99"/>
    <w:rsid w:val="00A221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>WwW.YlmF.CoM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雨林木风</cp:lastModifiedBy>
  <cp:revision>2</cp:revision>
  <cp:lastPrinted>2016-07-05T03:59:00Z</cp:lastPrinted>
  <dcterms:created xsi:type="dcterms:W3CDTF">2019-04-15T07:27:00Z</dcterms:created>
  <dcterms:modified xsi:type="dcterms:W3CDTF">2019-04-15T07:27:00Z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